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36" w:rsidRDefault="00727536" w:rsidP="00727536">
      <w:pPr>
        <w:spacing w:before="449" w:line="20" w:lineRule="exact"/>
      </w:pPr>
    </w:p>
    <w:p w:rsidR="00727536" w:rsidRDefault="00727536" w:rsidP="00727536">
      <w:pPr>
        <w:pStyle w:val="Style3"/>
        <w:kinsoku w:val="0"/>
        <w:autoSpaceDE/>
        <w:autoSpaceDN/>
        <w:spacing w:before="252" w:line="240" w:lineRule="auto"/>
        <w:ind w:right="0"/>
        <w:jc w:val="center"/>
        <w:rPr>
          <w:rStyle w:val="CharacterStyle1"/>
          <w:b/>
          <w:bCs/>
          <w:spacing w:val="-2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>RESOLUCION No. 380-02</w:t>
      </w:r>
    </w:p>
    <w:p w:rsidR="00727536" w:rsidRDefault="00727536" w:rsidP="00727536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4"/>
          <w:sz w:val="26"/>
          <w:szCs w:val="26"/>
          <w:lang w:val="es-ES" w:eastAsia="es-ES"/>
        </w:rPr>
        <w:t>San José, a las catorce horas treinta minutos del cuatro de octubre de dos mil dos.-</w:t>
      </w:r>
    </w:p>
    <w:p w:rsidR="00727536" w:rsidRDefault="00727536" w:rsidP="00727536">
      <w:pPr>
        <w:pStyle w:val="Style3"/>
        <w:kinsoku w:val="0"/>
        <w:autoSpaceDE/>
        <w:autoSpaceDN/>
        <w:spacing w:before="252" w:line="240" w:lineRule="auto"/>
        <w:ind w:left="72" w:right="72"/>
        <w:rPr>
          <w:rStyle w:val="CharacterStyle1"/>
          <w:b/>
          <w:bCs/>
          <w:spacing w:val="-5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RECURSO DE APELACION </w:t>
      </w:r>
      <w:r>
        <w:rPr>
          <w:rStyle w:val="CharacterStyle1"/>
          <w:spacing w:val="-4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SMGU </w:t>
      </w:r>
      <w:r>
        <w:rPr>
          <w:rStyle w:val="CharacterStyle1"/>
          <w:spacing w:val="-5"/>
          <w:lang w:val="es-ES" w:eastAsia="es-ES"/>
        </w:rPr>
        <w:t xml:space="preserve">cédula de identidad número …., </w:t>
      </w: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CONTRA </w:t>
      </w:r>
      <w:r>
        <w:rPr>
          <w:rStyle w:val="CharacterStyle1"/>
          <w:spacing w:val="-5"/>
          <w:lang w:val="es-ES" w:eastAsia="es-ES"/>
        </w:rPr>
        <w:t xml:space="preserve">el acto de Adjudicación del Primer </w:t>
      </w:r>
      <w:r>
        <w:rPr>
          <w:rStyle w:val="CharacterStyle1"/>
          <w:spacing w:val="-8"/>
          <w:lang w:val="es-ES" w:eastAsia="es-ES"/>
        </w:rPr>
        <w:t xml:space="preserve">Procedimiento Especial Abreviado de Taxis publicado en el alcance 75-A de la Gaceta 207 </w:t>
      </w:r>
      <w:r>
        <w:rPr>
          <w:rStyle w:val="CharacterStyle1"/>
          <w:spacing w:val="-11"/>
          <w:lang w:val="es-ES" w:eastAsia="es-ES"/>
        </w:rPr>
        <w:t xml:space="preserve">del 29 de octubre de 2001, dictado por el Consejo de Transporte Público, tramitado en este </w:t>
      </w:r>
      <w:r>
        <w:rPr>
          <w:rStyle w:val="CharacterStyle1"/>
          <w:spacing w:val="-5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>Expediente Administrativo No. TAT-534-02.</w:t>
      </w:r>
    </w:p>
    <w:p w:rsidR="00727536" w:rsidRDefault="00727536" w:rsidP="00727536">
      <w:pPr>
        <w:pStyle w:val="Style3"/>
        <w:kinsoku w:val="0"/>
        <w:autoSpaceDE/>
        <w:autoSpaceDN/>
        <w:spacing w:before="252" w:line="206" w:lineRule="auto"/>
        <w:ind w:right="0"/>
        <w:jc w:val="center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</w:t>
      </w:r>
    </w:p>
    <w:p w:rsidR="00727536" w:rsidRDefault="00727536" w:rsidP="00727536">
      <w:pPr>
        <w:pStyle w:val="Style3"/>
        <w:kinsoku w:val="0"/>
        <w:autoSpaceDE/>
        <w:autoSpaceDN/>
        <w:spacing w:before="288" w:line="240" w:lineRule="auto"/>
        <w:ind w:left="72" w:right="72"/>
        <w:rPr>
          <w:rStyle w:val="CharacterStyle1"/>
          <w:spacing w:val="-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2.4pt;margin-top:57.2pt;width:3.55pt;height:3.55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27536" w:rsidRPr="0088377F" w:rsidRDefault="00727536" w:rsidP="00727536">
                  <w:pPr>
                    <w:rPr>
                      <w:szCs w:val="64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1"/>
          <w:b/>
          <w:bCs/>
          <w:spacing w:val="4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4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0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8"/>
          <w:lang w:val="es-ES" w:eastAsia="es-ES"/>
        </w:rPr>
        <w:t>especiales de este concurso.</w:t>
      </w:r>
    </w:p>
    <w:p w:rsidR="00727536" w:rsidRDefault="00727536" w:rsidP="00727536">
      <w:pPr>
        <w:pStyle w:val="Style3"/>
        <w:kinsoku w:val="0"/>
        <w:autoSpaceDE/>
        <w:autoSpaceDN/>
        <w:spacing w:line="240" w:lineRule="auto"/>
        <w:ind w:left="72" w:right="72"/>
        <w:rPr>
          <w:rStyle w:val="CharacterStyle1"/>
          <w:spacing w:val="-11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>REMUNERADO DE PERSONAS EN VEHIC'ULOS EN LA MODALIDAD DE TAXI"</w:t>
      </w:r>
    </w:p>
    <w:p w:rsidR="00727536" w:rsidRDefault="00727536" w:rsidP="00727536">
      <w:pPr>
        <w:pStyle w:val="Style3"/>
        <w:kinsoku w:val="0"/>
        <w:autoSpaceDE/>
        <w:autoSpaceDN/>
        <w:spacing w:line="240" w:lineRule="auto"/>
        <w:ind w:left="72" w:right="72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5"/>
          <w:lang w:val="es-ES" w:eastAsia="es-ES"/>
        </w:rPr>
        <w:t>Que mediante formulario N</w:t>
      </w:r>
      <w:proofErr w:type="gramStart"/>
      <w:r>
        <w:rPr>
          <w:rStyle w:val="CharacterStyle1"/>
          <w:spacing w:val="-5"/>
          <w:lang w:val="es-ES" w:eastAsia="es-ES"/>
        </w:rPr>
        <w:t>° …</w:t>
      </w:r>
      <w:proofErr w:type="gramEnd"/>
      <w:r>
        <w:rPr>
          <w:rStyle w:val="CharacterStyle1"/>
          <w:spacing w:val="-5"/>
          <w:lang w:val="es-ES" w:eastAsia="es-ES"/>
        </w:rPr>
        <w:t xml:space="preserve">, de fecha 17 de febrero del 2001, la </w:t>
      </w:r>
      <w:r>
        <w:rPr>
          <w:rStyle w:val="CharacterStyle1"/>
          <w:spacing w:val="-6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8"/>
          <w:lang w:val="es-ES" w:eastAsia="es-ES"/>
        </w:rPr>
        <w:t>vehículo tipo sedán.</w:t>
      </w:r>
    </w:p>
    <w:p w:rsidR="00727536" w:rsidRDefault="00727536" w:rsidP="00727536">
      <w:pPr>
        <w:pStyle w:val="Style3"/>
        <w:kinsoku w:val="0"/>
        <w:autoSpaceDE/>
        <w:autoSpaceDN/>
        <w:spacing w:before="180" w:line="240" w:lineRule="auto"/>
        <w:ind w:left="72" w:right="72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CUARTO: El </w:t>
      </w:r>
      <w:r>
        <w:rPr>
          <w:rStyle w:val="CharacterStyle1"/>
          <w:spacing w:val="-6"/>
          <w:lang w:val="es-ES" w:eastAsia="es-ES"/>
        </w:rPr>
        <w:t xml:space="preserve">Consejo de Transporte Público, mediante acuerdo firme, publicado en el </w:t>
      </w:r>
      <w:r>
        <w:rPr>
          <w:rStyle w:val="CharacterStyle1"/>
          <w:spacing w:val="-5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1"/>
          <w:spacing w:val="-7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5"/>
          <w:lang w:val="es-ES" w:eastAsia="es-ES"/>
        </w:rPr>
        <w:t xml:space="preserve">cada uno de los participantes, en la cual le otorga a la recurrente una calificación de 20 </w:t>
      </w:r>
      <w:r>
        <w:rPr>
          <w:rStyle w:val="CharacterStyle1"/>
          <w:lang w:val="es-ES" w:eastAsia="es-ES"/>
        </w:rPr>
        <w:t>puntos.</w:t>
      </w:r>
    </w:p>
    <w:p w:rsidR="00727536" w:rsidRDefault="00727536" w:rsidP="00727536">
      <w:pPr>
        <w:pStyle w:val="Style3"/>
        <w:kinsoku w:val="0"/>
        <w:autoSpaceDE/>
        <w:autoSpaceDN/>
        <w:spacing w:before="0" w:line="240" w:lineRule="auto"/>
        <w:ind w:right="0"/>
        <w:jc w:val="center"/>
        <w:rPr>
          <w:rStyle w:val="CharacterStyle1"/>
          <w:spacing w:val="2"/>
          <w:lang w:val="es-ES" w:eastAsia="es-ES"/>
        </w:rPr>
      </w:pP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QUINTO: El </w:t>
      </w:r>
      <w:r>
        <w:rPr>
          <w:rStyle w:val="CharacterStyle1"/>
          <w:spacing w:val="-2"/>
          <w:lang w:val="es-ES" w:eastAsia="es-ES"/>
        </w:rPr>
        <w:t>Consejo de Transporte Público, mediante acuerdo firme, publicado en el</w:t>
      </w:r>
      <w:r>
        <w:rPr>
          <w:rStyle w:val="CharacterStyle1"/>
          <w:spacing w:val="-2"/>
          <w:lang w:val="es-ES" w:eastAsia="es-ES"/>
        </w:rPr>
        <w:br/>
      </w:r>
      <w:r>
        <w:rPr>
          <w:rStyle w:val="CharacterStyle1"/>
          <w:spacing w:val="-7"/>
          <w:lang w:val="es-ES" w:eastAsia="es-ES"/>
        </w:rPr>
        <w:t>Alcance N°73 a La Gaceta N°199, de fecha 17 de octubre del 2001, estableció un listado de</w:t>
      </w:r>
      <w:r>
        <w:rPr>
          <w:rStyle w:val="CharacterStyle1"/>
          <w:spacing w:val="-7"/>
          <w:lang w:val="es-ES" w:eastAsia="es-ES"/>
        </w:rPr>
        <w:br/>
      </w:r>
      <w:r>
        <w:rPr>
          <w:rStyle w:val="CharacterStyle1"/>
          <w:spacing w:val="2"/>
          <w:lang w:val="es-ES" w:eastAsia="es-ES"/>
        </w:rPr>
        <w:t>aclaraciones a las calificaciones de los oferentes del Primer Procedimiento Especial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869" w:right="945" w:bottom="1470" w:left="2195" w:header="720" w:footer="720" w:gutter="0"/>
          <w:cols w:space="720"/>
          <w:noEndnote/>
        </w:sectPr>
      </w:pPr>
    </w:p>
    <w:p w:rsidR="00727536" w:rsidRDefault="00727536" w:rsidP="00727536">
      <w:pPr>
        <w:pStyle w:val="Style3"/>
        <w:kinsoku w:val="0"/>
        <w:autoSpaceDE/>
        <w:autoSpaceDN/>
        <w:spacing w:before="0"/>
        <w:ind w:right="0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5"/>
          <w:lang w:val="es-ES" w:eastAsia="es-ES"/>
        </w:rPr>
        <w:lastRenderedPageBreak/>
        <w:t xml:space="preserve">Abreviado de Taxis, publicadas en el Alcance N°66 a La Gaceta N° 171, de fecha 6 </w:t>
      </w:r>
      <w:proofErr w:type="spellStart"/>
      <w:r>
        <w:rPr>
          <w:rStyle w:val="CharacterStyle1"/>
          <w:spacing w:val="-5"/>
          <w:lang w:val="es-ES" w:eastAsia="es-ES"/>
        </w:rPr>
        <w:t>da</w:t>
      </w:r>
      <w:proofErr w:type="spellEnd"/>
      <w:r>
        <w:rPr>
          <w:rStyle w:val="CharacterStyle1"/>
          <w:spacing w:val="-5"/>
          <w:lang w:val="es-ES" w:eastAsia="es-ES"/>
        </w:rPr>
        <w:t xml:space="preserve"> </w:t>
      </w:r>
      <w:r>
        <w:rPr>
          <w:rStyle w:val="CharacterStyle1"/>
          <w:spacing w:val="-6"/>
          <w:lang w:val="es-ES" w:eastAsia="es-ES"/>
        </w:rPr>
        <w:t xml:space="preserve">setiembre del 2001, en la cual se consigna nuevamente una calificación de 20 puntos para) ' </w:t>
      </w:r>
      <w:r>
        <w:rPr>
          <w:rStyle w:val="CharacterStyle1"/>
          <w:spacing w:val="-8"/>
          <w:lang w:val="es-ES" w:eastAsia="es-ES"/>
        </w:rPr>
        <w:t>la recurrente.</w:t>
      </w:r>
    </w:p>
    <w:p w:rsidR="00727536" w:rsidRDefault="00727536" w:rsidP="00727536">
      <w:pPr>
        <w:pStyle w:val="Style3"/>
        <w:kinsoku w:val="0"/>
        <w:autoSpaceDE/>
        <w:autoSpaceDN/>
        <w:spacing w:before="36" w:line="225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SEXTO: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1"/>
          <w:spacing w:val="-9"/>
          <w:lang w:val="es-ES" w:eastAsia="es-ES"/>
        </w:rPr>
        <w:t xml:space="preserve">75-A a La Gaceta N° 207, de fecha 29 de octubre del 2001, excluye a la recurrente de los </w:t>
      </w:r>
      <w:r>
        <w:rPr>
          <w:rStyle w:val="CharacterStyle1"/>
          <w:spacing w:val="-1"/>
          <w:lang w:val="es-ES" w:eastAsia="es-ES"/>
        </w:rPr>
        <w:t xml:space="preserve">adjudicatarios directos y de los concursantes que participarán en el procedimiento </w:t>
      </w:r>
      <w:r>
        <w:rPr>
          <w:rStyle w:val="CharacterStyle1"/>
          <w:spacing w:val="-6"/>
          <w:lang w:val="es-ES" w:eastAsia="es-ES"/>
        </w:rPr>
        <w:t>aleatorio, en virtud de que su puntaje no la califica para poder hacerlo.</w:t>
      </w:r>
    </w:p>
    <w:p w:rsidR="00727536" w:rsidRDefault="00727536" w:rsidP="00727536">
      <w:pPr>
        <w:pStyle w:val="Style3"/>
        <w:kinsoku w:val="0"/>
        <w:autoSpaceDE/>
        <w:autoSpaceDN/>
        <w:spacing w:before="288" w:line="225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SETIMO: Que mediante escrito presentado el 05 de noviembre del 2001, la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señora </w:t>
      </w: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G…, </w:t>
      </w:r>
      <w:r>
        <w:rPr>
          <w:rStyle w:val="CharacterStyle1"/>
          <w:spacing w:val="-3"/>
          <w:lang w:val="es-ES" w:eastAsia="es-ES"/>
        </w:rPr>
        <w:t xml:space="preserve">presenta RECURSO DE APELACIÓN, contra el acto de Adjudicación del </w:t>
      </w:r>
      <w:r>
        <w:rPr>
          <w:rStyle w:val="CharacterStyle1"/>
          <w:spacing w:val="-5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1"/>
          <w:spacing w:val="3"/>
          <w:lang w:val="es-ES" w:eastAsia="es-ES"/>
        </w:rPr>
        <w:t xml:space="preserve">Gaceta 207 del 29 de octubre de 2001, señalando que no está de acuerdo con su </w:t>
      </w:r>
      <w:r>
        <w:rPr>
          <w:rStyle w:val="CharacterStyle1"/>
          <w:spacing w:val="-6"/>
          <w:lang w:val="es-ES" w:eastAsia="es-ES"/>
        </w:rPr>
        <w:t>calificación.</w:t>
      </w:r>
    </w:p>
    <w:p w:rsidR="00727536" w:rsidRDefault="00727536" w:rsidP="00727536">
      <w:pPr>
        <w:pStyle w:val="Style3"/>
        <w:kinsoku w:val="0"/>
        <w:autoSpaceDE/>
        <w:autoSpaceDN/>
        <w:spacing w:before="288" w:line="228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OCTAVO: </w:t>
      </w:r>
      <w:r>
        <w:rPr>
          <w:rStyle w:val="CharacterStyle1"/>
          <w:spacing w:val="-4"/>
          <w:lang w:val="es-ES" w:eastAsia="es-ES"/>
        </w:rPr>
        <w:t xml:space="preserve">Que mediante acuerdo N° 8 de la Sesión Ordinaria 07-2002 de fecha 25 de enero de 2002, celebrada por la Junta Directiva del Consejo de Transporte Público se acuerda rechazar el recurso de revocatoria presentado por la oferente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GU </w:t>
      </w:r>
      <w:r>
        <w:rPr>
          <w:rStyle w:val="CharacterStyle1"/>
          <w:spacing w:val="-5"/>
          <w:lang w:val="es-ES" w:eastAsia="es-ES"/>
        </w:rPr>
        <w:t xml:space="preserve">contra el artículo 1 de la sesión extraordinaria 037-2001 en donde se realiza el acto de </w:t>
      </w:r>
      <w:r>
        <w:rPr>
          <w:rStyle w:val="CharacterStyle1"/>
          <w:spacing w:val="-7"/>
          <w:lang w:val="es-ES" w:eastAsia="es-ES"/>
        </w:rPr>
        <w:t>adjudicación directa del Primer Procedimiento Especial Abreviado de Taxis.</w:t>
      </w:r>
    </w:p>
    <w:p w:rsidR="00727536" w:rsidRDefault="00727536" w:rsidP="00727536">
      <w:pPr>
        <w:pStyle w:val="Style1"/>
        <w:kinsoku w:val="0"/>
        <w:autoSpaceDE/>
        <w:autoSpaceDN/>
        <w:adjustRightInd/>
        <w:spacing w:before="288" w:line="465" w:lineRule="auto"/>
        <w:ind w:right="504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NOVENO: </w:t>
      </w:r>
      <w:r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sz w:val="25"/>
          <w:szCs w:val="25"/>
          <w:lang w:val="es-ES" w:eastAsia="es-ES"/>
        </w:rPr>
        <w:t>Redacta el Juez Fallas Acosta; y,</w:t>
      </w:r>
    </w:p>
    <w:p w:rsidR="00727536" w:rsidRDefault="00727536" w:rsidP="00727536">
      <w:pPr>
        <w:pStyle w:val="Style1"/>
        <w:kinsoku w:val="0"/>
        <w:autoSpaceDE/>
        <w:autoSpaceDN/>
        <w:adjustRightInd/>
        <w:spacing w:before="216" w:line="211" w:lineRule="auto"/>
        <w:ind w:left="3384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</w:t>
      </w:r>
    </w:p>
    <w:p w:rsidR="00727536" w:rsidRDefault="00727536" w:rsidP="00727536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8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SOBRE LA COMPETENCIA: </w:t>
      </w:r>
      <w:r>
        <w:rPr>
          <w:rStyle w:val="CharacterStyle1"/>
          <w:spacing w:val="2"/>
          <w:lang w:val="es-ES" w:eastAsia="es-ES"/>
        </w:rPr>
        <w:t xml:space="preserve">De conformidad con el artículo 22 de la Ley </w:t>
      </w:r>
      <w:r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1"/>
          <w:spacing w:val="-8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1"/>
          <w:spacing w:val="-2"/>
          <w:lang w:val="es-ES" w:eastAsia="es-ES"/>
        </w:rPr>
        <w:t xml:space="preserve">del Decreto No. 28913-MOPT denominado "Reglamento del primer procedimiento </w:t>
      </w:r>
      <w:r>
        <w:rPr>
          <w:rStyle w:val="CharacterStyle1"/>
          <w:spacing w:val="-7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1"/>
          <w:spacing w:val="-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1"/>
          <w:spacing w:val="-7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1"/>
          <w:spacing w:val="-2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1"/>
          <w:spacing w:val="-7"/>
          <w:lang w:val="es-ES" w:eastAsia="es-ES"/>
        </w:rPr>
        <w:t>resolver el presente recurso de apelación.</w:t>
      </w:r>
    </w:p>
    <w:p w:rsidR="00727536" w:rsidRDefault="00727536" w:rsidP="00727536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5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0"/>
          <w:u w:val="single"/>
          <w:lang w:val="es-ES" w:eastAsia="es-ES"/>
        </w:rPr>
        <w:t>En cuanto a la Legitimación:</w:t>
      </w:r>
      <w:r>
        <w:rPr>
          <w:rStyle w:val="CharacterStyle1"/>
          <w:spacing w:val="-10"/>
          <w:lang w:val="es-ES" w:eastAsia="es-ES"/>
        </w:rPr>
        <w:t xml:space="preserve"> El </w:t>
      </w:r>
      <w:r>
        <w:rPr>
          <w:rStyle w:val="CharacterStyle1"/>
          <w:spacing w:val="-4"/>
          <w:lang w:val="es-ES" w:eastAsia="es-ES"/>
        </w:rPr>
        <w:t xml:space="preserve">recurso es planteado por la señora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SGU, </w:t>
      </w:r>
      <w:r>
        <w:rPr>
          <w:rStyle w:val="CharacterStyle1"/>
          <w:spacing w:val="-4"/>
          <w:lang w:val="es-ES" w:eastAsia="es-ES"/>
        </w:rPr>
        <w:t xml:space="preserve">quien es oferente del </w:t>
      </w:r>
      <w:r>
        <w:rPr>
          <w:rStyle w:val="CharacterStyle1"/>
          <w:spacing w:val="-10"/>
          <w:lang w:val="es-ES" w:eastAsia="es-ES"/>
        </w:rPr>
        <w:t xml:space="preserve">concurso público. </w:t>
      </w:r>
      <w:r>
        <w:rPr>
          <w:rStyle w:val="CharacterStyle1"/>
          <w:b/>
          <w:bCs/>
          <w:spacing w:val="-10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10"/>
          <w:lang w:val="es-ES" w:eastAsia="es-ES"/>
        </w:rPr>
        <w:t xml:space="preserve"> Conforme al estudio </w:t>
      </w:r>
      <w:r>
        <w:rPr>
          <w:rStyle w:val="CharacterStyle1"/>
          <w:spacing w:val="-7"/>
          <w:lang w:val="es-ES" w:eastAsia="es-ES"/>
        </w:rPr>
        <w:t xml:space="preserve">efectuado el Recurso de Revocatoria con Apelación en subsidio fue presentado dentro del </w:t>
      </w:r>
      <w:r>
        <w:rPr>
          <w:rStyle w:val="CharacterStyle1"/>
          <w:spacing w:val="-4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1"/>
          <w:spacing w:val="-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1"/>
          <w:spacing w:val="-8"/>
          <w:lang w:val="es-ES" w:eastAsia="es-ES"/>
        </w:rPr>
        <w:t>de taxi, Ley N° 7969, del 28 de enero del 2000.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910" w:right="1535" w:bottom="2060" w:left="1605" w:header="720" w:footer="720" w:gutter="0"/>
          <w:cols w:space="720"/>
          <w:noEndnote/>
        </w:sectPr>
      </w:pPr>
    </w:p>
    <w:p w:rsidR="00727536" w:rsidRDefault="00727536" w:rsidP="00727536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lastRenderedPageBreak/>
        <w:t xml:space="preserve">SOBRE LOS HECHOS PROBADOS.- De importancia para la decisión de esté </w:t>
      </w:r>
      <w:proofErr w:type="spellStart"/>
      <w:r>
        <w:rPr>
          <w:rStyle w:val="CharacterStyle4"/>
          <w:spacing w:val="-1"/>
          <w:sz w:val="26"/>
          <w:szCs w:val="26"/>
          <w:lang w:val="es-ES" w:eastAsia="es-ES"/>
        </w:rPr>
        <w:t>lj</w:t>
      </w:r>
      <w:proofErr w:type="spellEnd"/>
      <w:r>
        <w:rPr>
          <w:rStyle w:val="CharacterStyle4"/>
          <w:spacing w:val="-1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sido acreditados: A).- Que mediante Decreto Ejecutivo N°28913-MOPT y su reforma, </w:t>
      </w:r>
      <w:r>
        <w:rPr>
          <w:rStyle w:val="CharacterStyle4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PRIMER PROCEDIMIENTO ESPECIAL ABREVIADO PARA EL TRANSPORTE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B).- Que mediante formulario N° …, de fecha 17 de febrero de 2001, la recurrente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participó en el concurso público, ante el Consejo de Transporte Público, en la cual indica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que le cubren las excepciones que establece el artículo 49 de la Ley No. 7969.(ver folio 11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del expediente administrativo). C).- Que según consta en los documentos que acompaña su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oferta, la señora G…, no presentó certificación de ser concesionaria o permisionaria en </w:t>
      </w:r>
      <w:r>
        <w:rPr>
          <w:rStyle w:val="CharacterStyle4"/>
          <w:sz w:val="26"/>
          <w:szCs w:val="26"/>
          <w:lang w:val="es-ES" w:eastAsia="es-ES"/>
        </w:rPr>
        <w:t xml:space="preserve">el sistema de transporte público modalidad taxi. Tampoco aportó la certificación de </w:t>
      </w:r>
      <w:r>
        <w:rPr>
          <w:rStyle w:val="CharacterStyle4"/>
          <w:spacing w:val="-7"/>
          <w:sz w:val="26"/>
          <w:szCs w:val="26"/>
          <w:lang w:val="es-ES" w:eastAsia="es-ES"/>
        </w:rPr>
        <w:t>Licencia Cl vigente y Código de conductor.</w:t>
      </w:r>
    </w:p>
    <w:p w:rsidR="00727536" w:rsidRDefault="00727536" w:rsidP="00727536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180" w:line="240" w:lineRule="auto"/>
        <w:ind w:left="0" w:right="144"/>
        <w:jc w:val="left"/>
        <w:rPr>
          <w:sz w:val="26"/>
          <w:szCs w:val="26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HECHOS NO PROBADOS.- </w:t>
      </w:r>
      <w:r>
        <w:rPr>
          <w:spacing w:val="-9"/>
          <w:sz w:val="26"/>
          <w:szCs w:val="26"/>
          <w:lang w:val="es-ES" w:eastAsia="es-ES"/>
        </w:rPr>
        <w:t xml:space="preserve">Ninguno de importancia para la resolución del presente </w:t>
      </w:r>
      <w:r>
        <w:rPr>
          <w:sz w:val="26"/>
          <w:szCs w:val="26"/>
          <w:lang w:val="es-ES" w:eastAsia="es-ES"/>
        </w:rPr>
        <w:t>asunto.</w:t>
      </w:r>
    </w:p>
    <w:p w:rsidR="00727536" w:rsidRDefault="00727536" w:rsidP="00727536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11" w:lineRule="auto"/>
        <w:rPr>
          <w:rStyle w:val="CharacterStyle4"/>
          <w:lang w:eastAsia="en-US"/>
        </w:rPr>
      </w:pPr>
      <w:r>
        <w:rPr>
          <w:rStyle w:val="CharacterStyle4"/>
          <w:b/>
          <w:bCs/>
          <w:spacing w:val="14"/>
          <w:sz w:val="25"/>
          <w:szCs w:val="25"/>
          <w:lang w:val="es-ES" w:eastAsia="es-ES"/>
        </w:rPr>
        <w:t>SOBRE EL FONDO.</w:t>
      </w:r>
      <w:r>
        <w:rPr>
          <w:rStyle w:val="CharacterStyle4"/>
          <w:b/>
          <w:bCs/>
          <w:spacing w:val="14"/>
          <w:sz w:val="25"/>
          <w:szCs w:val="25"/>
          <w:lang w:val="es-ES" w:eastAsia="es-ES"/>
        </w:rPr>
        <w:noBreakHyphen/>
      </w:r>
    </w:p>
    <w:p w:rsidR="00727536" w:rsidRDefault="00727536" w:rsidP="00727536">
      <w:pPr>
        <w:pStyle w:val="Style5"/>
        <w:kinsoku w:val="0"/>
        <w:autoSpaceDE/>
        <w:autoSpaceDN/>
        <w:spacing w:before="216" w:line="240" w:lineRule="auto"/>
        <w:ind w:left="0" w:right="144"/>
        <w:jc w:val="left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Es claro que la recurrente plantea la impugnación objeto del presente análisis, partiendo de </w:t>
      </w:r>
      <w:r>
        <w:rPr>
          <w:spacing w:val="-10"/>
          <w:sz w:val="26"/>
          <w:szCs w:val="26"/>
          <w:lang w:val="es-ES" w:eastAsia="es-ES"/>
        </w:rPr>
        <w:t>dos supuestos:</w:t>
      </w:r>
    </w:p>
    <w:p w:rsidR="00727536" w:rsidRDefault="00727536" w:rsidP="00727536">
      <w:pPr>
        <w:pStyle w:val="Style5"/>
        <w:kinsoku w:val="0"/>
        <w:autoSpaceDE/>
        <w:autoSpaceDN/>
        <w:spacing w:before="216" w:line="240" w:lineRule="auto"/>
        <w:ind w:left="0" w:right="144"/>
        <w:rPr>
          <w:spacing w:val="-14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Primero: Que no aportó la certificación de ser concesionaria o permisionaria del sistema de </w:t>
      </w:r>
      <w:r>
        <w:rPr>
          <w:spacing w:val="-9"/>
          <w:sz w:val="26"/>
          <w:szCs w:val="26"/>
          <w:lang w:val="es-ES" w:eastAsia="es-ES"/>
        </w:rPr>
        <w:t xml:space="preserve">transporte público en la modalidad de taxi, por un hecho que ella considera imputable a la </w:t>
      </w:r>
      <w:r>
        <w:rPr>
          <w:spacing w:val="-8"/>
          <w:sz w:val="26"/>
          <w:szCs w:val="26"/>
          <w:lang w:val="es-ES" w:eastAsia="es-ES"/>
        </w:rPr>
        <w:t xml:space="preserve">Administración, el que fue no aprobar antes de vencido el término para la presentación de </w:t>
      </w:r>
      <w:r>
        <w:rPr>
          <w:spacing w:val="-5"/>
          <w:sz w:val="26"/>
          <w:szCs w:val="26"/>
          <w:lang w:val="es-ES" w:eastAsia="es-ES"/>
        </w:rPr>
        <w:t xml:space="preserve">ofertas para el Primer Procedimiento Especial Abreviado, la solicitud de traspaso de la </w:t>
      </w:r>
      <w:r>
        <w:rPr>
          <w:spacing w:val="-14"/>
          <w:sz w:val="26"/>
          <w:szCs w:val="26"/>
          <w:lang w:val="es-ES" w:eastAsia="es-ES"/>
        </w:rPr>
        <w:t xml:space="preserve">concesión No. SJP </w:t>
      </w:r>
      <w:proofErr w:type="gramStart"/>
      <w:r>
        <w:rPr>
          <w:spacing w:val="-14"/>
          <w:sz w:val="26"/>
          <w:szCs w:val="26"/>
          <w:lang w:val="es-ES" w:eastAsia="es-ES"/>
        </w:rPr>
        <w:t>— ….</w:t>
      </w:r>
      <w:proofErr w:type="gramEnd"/>
    </w:p>
    <w:p w:rsidR="00727536" w:rsidRDefault="00727536" w:rsidP="00727536">
      <w:pPr>
        <w:pStyle w:val="Style5"/>
        <w:kinsoku w:val="0"/>
        <w:autoSpaceDE/>
        <w:autoSpaceDN/>
        <w:spacing w:before="216" w:line="240" w:lineRule="auto"/>
        <w:ind w:left="0" w:right="144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Segundo: Que al marcar afirmativamente en su oferta la casilla correspondiente a las </w:t>
      </w:r>
      <w:r>
        <w:rPr>
          <w:spacing w:val="-8"/>
          <w:sz w:val="26"/>
          <w:szCs w:val="26"/>
          <w:lang w:val="es-ES" w:eastAsia="es-ES"/>
        </w:rPr>
        <w:t xml:space="preserve">excepciones que establece el artículo 49 de la Ley 7969, eso le exoneraba de presentar la </w:t>
      </w:r>
      <w:r>
        <w:rPr>
          <w:spacing w:val="-7"/>
          <w:sz w:val="26"/>
          <w:szCs w:val="26"/>
          <w:lang w:val="es-ES" w:eastAsia="es-ES"/>
        </w:rPr>
        <w:t>certificación de Licencia Cl vigente y el Código de conductor.</w:t>
      </w:r>
    </w:p>
    <w:p w:rsidR="00727536" w:rsidRDefault="00727536" w:rsidP="00727536">
      <w:pPr>
        <w:pStyle w:val="Style5"/>
        <w:kinsoku w:val="0"/>
        <w:autoSpaceDE/>
        <w:autoSpaceDN/>
        <w:spacing w:line="240" w:lineRule="auto"/>
        <w:ind w:left="0" w:right="144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Lo anterior por así indicarlo la recurrente en su escrito de apelación y por así deducirse de </w:t>
      </w:r>
      <w:r>
        <w:rPr>
          <w:spacing w:val="-8"/>
          <w:sz w:val="26"/>
          <w:szCs w:val="26"/>
          <w:lang w:val="es-ES" w:eastAsia="es-ES"/>
        </w:rPr>
        <w:t>la oferta presentada.</w:t>
      </w:r>
    </w:p>
    <w:p w:rsidR="00727536" w:rsidRDefault="00727536" w:rsidP="00727536">
      <w:pPr>
        <w:pStyle w:val="Style5"/>
        <w:kinsoku w:val="0"/>
        <w:autoSpaceDE/>
        <w:autoSpaceDN/>
        <w:spacing w:line="240" w:lineRule="auto"/>
        <w:ind w:left="0" w:right="144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Sin embargo, antes de analizar ambas premisas apuntadas, es necesario hacer un breve </w:t>
      </w:r>
      <w:r>
        <w:rPr>
          <w:spacing w:val="-7"/>
          <w:sz w:val="26"/>
          <w:szCs w:val="26"/>
          <w:lang w:val="es-ES" w:eastAsia="es-ES"/>
        </w:rPr>
        <w:t>repaso por la normativa que regula la situación planteada.</w:t>
      </w:r>
    </w:p>
    <w:p w:rsidR="00727536" w:rsidRDefault="00727536" w:rsidP="00727536">
      <w:pPr>
        <w:pStyle w:val="Style5"/>
        <w:kinsoku w:val="0"/>
        <w:autoSpaceDE/>
        <w:autoSpaceDN/>
        <w:spacing w:before="216" w:line="240" w:lineRule="auto"/>
        <w:ind w:left="0" w:right="144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El artículo 11 del Decreto Ejecutivo No. 28913, siendo conteste con el Transitorio IX de la </w:t>
      </w:r>
      <w:r>
        <w:rPr>
          <w:spacing w:val="-11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7"/>
          <w:sz w:val="26"/>
          <w:szCs w:val="26"/>
          <w:lang w:val="es-ES" w:eastAsia="es-ES"/>
        </w:rPr>
        <w:t>Vehículos en la Modalidad de Taxi" dispone en lo que interesa que:</w:t>
      </w:r>
    </w:p>
    <w:p w:rsidR="00727536" w:rsidRDefault="00727536" w:rsidP="00727536">
      <w:pPr>
        <w:pStyle w:val="Style2"/>
        <w:kinsoku w:val="0"/>
        <w:autoSpaceDE/>
        <w:autoSpaceDN/>
        <w:adjustRightInd/>
        <w:spacing w:before="216"/>
        <w:ind w:right="144" w:firstLine="72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"Con fundamento en la Ley Reguladora del Servicio Público del Transporte Remunerado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de Personas en Vehículos en la Modalidad de Taxi, No, 7969 y su transitorio IX la tabla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de calificación de ofertas para este primer concurso, se detalla a continuación: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940" w:right="1475" w:bottom="1510" w:left="1639" w:header="720" w:footer="720" w:gutter="0"/>
          <w:cols w:space="720"/>
          <w:noEndnote/>
        </w:sectPr>
      </w:pPr>
    </w:p>
    <w:p w:rsidR="00727536" w:rsidRDefault="00727536" w:rsidP="00727536">
      <w:pPr>
        <w:pStyle w:val="Style2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line="235" w:lineRule="auto"/>
        <w:ind w:right="72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lastRenderedPageBreak/>
        <w:t xml:space="preserve">Continuidad en la prestación del servicio público: Se acreditará un cuarenta por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ciento del total de puntos por evaluar a quien demuestre, tener licencia C-1 </w:t>
      </w:r>
      <w:r>
        <w:rPr>
          <w:rStyle w:val="CharacterStyle4"/>
          <w:i/>
          <w:iCs/>
          <w:spacing w:val="-3"/>
          <w:sz w:val="25"/>
          <w:szCs w:val="25"/>
          <w:u w:val="single"/>
          <w:lang w:val="es-ES" w:eastAsia="es-ES"/>
        </w:rPr>
        <w:t>vigente.</w:t>
      </w:r>
    </w:p>
    <w:p w:rsidR="00727536" w:rsidRDefault="00727536" w:rsidP="00727536">
      <w:pPr>
        <w:pStyle w:val="Style2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Habitualidad en la prestación del servicio público: Se acreditará un veinte por ciento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del total de puntos por evaluar a quien demuestre, mediante la certificación del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Consejo de Transporte Público que posee </w:t>
      </w:r>
      <w:r>
        <w:rPr>
          <w:rStyle w:val="CharacterStyle4"/>
          <w:i/>
          <w:iCs/>
          <w:spacing w:val="-2"/>
          <w:sz w:val="25"/>
          <w:szCs w:val="25"/>
          <w:u w:val="single"/>
          <w:lang w:val="es-ES" w:eastAsia="es-ES"/>
        </w:rPr>
        <w:t>código de conductor de taxi al día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 (..)</w:t>
      </w:r>
    </w:p>
    <w:p w:rsidR="00727536" w:rsidRDefault="00727536" w:rsidP="00727536">
      <w:pPr>
        <w:pStyle w:val="Style2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line="232" w:lineRule="auto"/>
        <w:ind w:right="72"/>
        <w:jc w:val="both"/>
        <w:rPr>
          <w:rStyle w:val="CharacterStyle4"/>
          <w:spacing w:val="-5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Experiencia Operacional en la prestación del Servicio Público: Se acreditará un veinte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por ciento del total de puntos por evaluar, a quien presente una certificación de estar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debidamente inscrito al presentar la oferta, como empresario de taxi, permisionario o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concesionario, debidamente registrado en las oficinas respectivas del Ministerio de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Obras Públicas y Transporte." </w:t>
      </w:r>
      <w:r>
        <w:rPr>
          <w:rStyle w:val="CharacterStyle4"/>
          <w:spacing w:val="-5"/>
          <w:sz w:val="26"/>
          <w:szCs w:val="26"/>
          <w:lang w:val="es-ES" w:eastAsia="es-ES"/>
        </w:rPr>
        <w:t>(Lo subrayado no pertenece al original)</w:t>
      </w:r>
    </w:p>
    <w:p w:rsidR="00727536" w:rsidRDefault="00727536" w:rsidP="00727536">
      <w:pPr>
        <w:pStyle w:val="Style5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absolutamente claro, que quien no cumpliera con los requisitos aquí solicitados, no </w:t>
      </w:r>
      <w:r>
        <w:rPr>
          <w:spacing w:val="-6"/>
          <w:sz w:val="26"/>
          <w:szCs w:val="26"/>
          <w:lang w:val="es-ES" w:eastAsia="es-ES"/>
        </w:rPr>
        <w:t xml:space="preserve">obtendría la puntuación correspondiente, salvo que estuviese eximido de presentar esos </w:t>
      </w:r>
      <w:r>
        <w:rPr>
          <w:spacing w:val="-7"/>
          <w:sz w:val="26"/>
          <w:szCs w:val="26"/>
          <w:lang w:val="es-ES" w:eastAsia="es-ES"/>
        </w:rPr>
        <w:t>requisitos, conforme lo indica el numeral 49 de la Ley 7969.</w:t>
      </w:r>
    </w:p>
    <w:p w:rsidR="00727536" w:rsidRDefault="00727536" w:rsidP="00727536">
      <w:pPr>
        <w:pStyle w:val="Style2"/>
        <w:kinsoku w:val="0"/>
        <w:autoSpaceDE/>
        <w:autoSpaceDN/>
        <w:adjustRightInd/>
        <w:spacing w:before="288" w:line="223" w:lineRule="auto"/>
        <w:ind w:left="72" w:right="288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 xml:space="preserve">Con la finalidad de medir los alcances de esta norma debemos referirnos al artículo 49 de </w:t>
      </w:r>
      <w:r>
        <w:rPr>
          <w:rStyle w:val="CharacterStyle4"/>
          <w:spacing w:val="-8"/>
          <w:sz w:val="26"/>
          <w:szCs w:val="26"/>
          <w:lang w:val="es-ES" w:eastAsia="es-ES"/>
        </w:rPr>
        <w:t>la Ley 7969 de diciembre de 1999, el que textualmente indica:</w:t>
      </w:r>
    </w:p>
    <w:p w:rsidR="00727536" w:rsidRDefault="00727536" w:rsidP="00727536">
      <w:pPr>
        <w:pStyle w:val="Style5"/>
        <w:kinsoku w:val="0"/>
        <w:autoSpaceDE/>
        <w:autoSpaceDN/>
        <w:spacing w:before="288" w:line="228" w:lineRule="auto"/>
        <w:rPr>
          <w:spacing w:val="-7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-6"/>
          <w:sz w:val="26"/>
          <w:szCs w:val="26"/>
          <w:lang w:val="es-ES" w:eastAsia="es-ES"/>
        </w:rPr>
        <w:t>" Artículo</w:t>
      </w:r>
      <w:proofErr w:type="gramEnd"/>
      <w:r>
        <w:rPr>
          <w:b/>
          <w:bCs/>
          <w:spacing w:val="-6"/>
          <w:sz w:val="26"/>
          <w:szCs w:val="26"/>
          <w:lang w:val="es-ES" w:eastAsia="es-ES"/>
        </w:rPr>
        <w:t xml:space="preserve"> 49 Excepciones a requisitos subjetivos. </w:t>
      </w:r>
      <w:r w:rsidRPr="00610369">
        <w:rPr>
          <w:bCs/>
          <w:spacing w:val="-6"/>
          <w:sz w:val="26"/>
          <w:szCs w:val="26"/>
          <w:lang w:val="es-ES" w:eastAsia="es-ES"/>
        </w:rPr>
        <w:t>Por medio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 </w:t>
      </w:r>
      <w:r>
        <w:rPr>
          <w:spacing w:val="-6"/>
          <w:sz w:val="26"/>
          <w:szCs w:val="26"/>
          <w:lang w:val="es-ES" w:eastAsia="es-ES"/>
        </w:rPr>
        <w:t xml:space="preserve">de acto administrativo </w:t>
      </w:r>
      <w:r>
        <w:rPr>
          <w:spacing w:val="-1"/>
          <w:sz w:val="26"/>
          <w:szCs w:val="26"/>
          <w:lang w:val="es-ES" w:eastAsia="es-ES"/>
        </w:rPr>
        <w:t xml:space="preserve">motivado, el Consejo podrá exonerar a los concesionarios del cumplimiento de las </w:t>
      </w:r>
      <w:r>
        <w:rPr>
          <w:spacing w:val="-6"/>
          <w:sz w:val="26"/>
          <w:szCs w:val="26"/>
          <w:lang w:val="es-ES" w:eastAsia="es-ES"/>
        </w:rPr>
        <w:t xml:space="preserve">condiciones referidas en el inciso e) del artículo anterior, o de algunos de los requisitos </w:t>
      </w:r>
      <w:r>
        <w:rPr>
          <w:spacing w:val="-7"/>
          <w:sz w:val="26"/>
          <w:szCs w:val="26"/>
          <w:lang w:val="es-ES" w:eastAsia="es-ES"/>
        </w:rPr>
        <w:t>mencionados en ese artículo, a las personas enumeradas a continuación:</w:t>
      </w:r>
    </w:p>
    <w:p w:rsidR="00727536" w:rsidRDefault="00727536" w:rsidP="00727536">
      <w:pPr>
        <w:pStyle w:val="Style6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right="72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Quienes presenten alguna discapacidad que les impida presentar directamente el </w:t>
      </w:r>
      <w:r>
        <w:rPr>
          <w:spacing w:val="-8"/>
          <w:sz w:val="26"/>
          <w:szCs w:val="26"/>
          <w:lang w:val="es-ES" w:eastAsia="es-ES"/>
        </w:rPr>
        <w:t>servicio de taxi.</w:t>
      </w:r>
    </w:p>
    <w:p w:rsidR="00727536" w:rsidRDefault="00727536" w:rsidP="00727536">
      <w:pPr>
        <w:pStyle w:val="Style6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spacing w:line="232" w:lineRule="auto"/>
        <w:rPr>
          <w:spacing w:val="4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>Las mujeres jefas de hogar.</w:t>
      </w:r>
    </w:p>
    <w:p w:rsidR="00727536" w:rsidRDefault="00727536" w:rsidP="00727536">
      <w:pPr>
        <w:pStyle w:val="Style6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spacing w:line="220" w:lineRule="auto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Las personas mayores de sesenta años.</w:t>
      </w:r>
    </w:p>
    <w:p w:rsidR="00727536" w:rsidRDefault="00727536" w:rsidP="00727536">
      <w:pPr>
        <w:pStyle w:val="Style6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ind w:right="72"/>
        <w:rPr>
          <w:spacing w:val="-6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Quienes, por enfermedad sobreviniente, no puedan cumplir la obligación de conducir </w:t>
      </w:r>
      <w:r>
        <w:rPr>
          <w:spacing w:val="-6"/>
          <w:sz w:val="26"/>
          <w:szCs w:val="26"/>
          <w:lang w:val="es-ES" w:eastAsia="es-ES"/>
        </w:rPr>
        <w:t>personalmente el vehículo."</w:t>
      </w:r>
    </w:p>
    <w:p w:rsidR="00727536" w:rsidRDefault="00727536" w:rsidP="00727536">
      <w:pPr>
        <w:pStyle w:val="Style5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 claro para este Tribunal, que la norma que crea el artículo 49 citado, es una potestad discrecional para el Consejo de Transporte Público, porque al indicar, " el Consejo podrá", le deja al Consejo la libertad de emitir el acto motivado de excepción o no emitirlo. Por lo que no es correcta la interpretación de este artículo 49, que indica que basta con que se </w:t>
      </w:r>
      <w:r>
        <w:rPr>
          <w:spacing w:val="-4"/>
          <w:sz w:val="26"/>
          <w:szCs w:val="26"/>
          <w:lang w:val="es-ES" w:eastAsia="es-ES"/>
        </w:rPr>
        <w:t xml:space="preserve">configure en un sujeto los supuestos establecidos en los inciso del a) al d), para que el </w:t>
      </w:r>
      <w:r>
        <w:rPr>
          <w:spacing w:val="-6"/>
          <w:sz w:val="26"/>
          <w:szCs w:val="26"/>
          <w:lang w:val="es-ES" w:eastAsia="es-ES"/>
        </w:rPr>
        <w:t xml:space="preserve">derecho recaiga sobre ellos, a manera de una aplicación automática. Depende de que la </w:t>
      </w:r>
      <w:r>
        <w:rPr>
          <w:spacing w:val="-7"/>
          <w:sz w:val="26"/>
          <w:szCs w:val="26"/>
          <w:lang w:val="es-ES" w:eastAsia="es-ES"/>
        </w:rPr>
        <w:t xml:space="preserve">Administración facultada, sea éste el Consejo de Transporte Público, ejerza esa potestad discrecional, que el sujeto quede exento, emitiendo el acto motivado de excepción, como </w:t>
      </w:r>
      <w:r>
        <w:rPr>
          <w:spacing w:val="-8"/>
          <w:sz w:val="26"/>
          <w:szCs w:val="26"/>
          <w:lang w:val="es-ES" w:eastAsia="es-ES"/>
        </w:rPr>
        <w:t>hemos indicado supra.</w:t>
      </w:r>
    </w:p>
    <w:p w:rsidR="00727536" w:rsidRDefault="00727536" w:rsidP="00727536">
      <w:pPr>
        <w:pStyle w:val="Style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Mediante Decreto Ejecutivo 28913-MOPT del 19 de setiembre del 2000, el Poder </w:t>
      </w:r>
      <w:r>
        <w:rPr>
          <w:spacing w:val="-4"/>
          <w:sz w:val="26"/>
          <w:szCs w:val="26"/>
          <w:lang w:val="es-ES" w:eastAsia="es-ES"/>
        </w:rPr>
        <w:t xml:space="preserve">Ejecutivo, en ejercicio de las facultades conferidas por los artículos 140 incisos 3), 18) y </w:t>
      </w:r>
      <w:r>
        <w:rPr>
          <w:spacing w:val="-10"/>
          <w:sz w:val="26"/>
          <w:szCs w:val="26"/>
          <w:lang w:val="es-ES" w:eastAsia="es-ES"/>
        </w:rPr>
        <w:t xml:space="preserve">20) de la Constitución Política, desarrolló la norma legal de comentario, en el artículo 10). </w:t>
      </w:r>
      <w:r>
        <w:rPr>
          <w:spacing w:val="-8"/>
          <w:sz w:val="26"/>
          <w:szCs w:val="26"/>
          <w:lang w:val="es-ES" w:eastAsia="es-ES"/>
        </w:rPr>
        <w:t xml:space="preserve">Inicialmente, antes de la reforma operada contra el citado decreto, la norma textualmente </w:t>
      </w:r>
      <w:r>
        <w:rPr>
          <w:spacing w:val="-10"/>
          <w:sz w:val="26"/>
          <w:szCs w:val="26"/>
          <w:lang w:val="es-ES" w:eastAsia="es-ES"/>
        </w:rPr>
        <w:t>indicaba.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1240" w:right="1528" w:bottom="1570" w:left="1586" w:header="720" w:footer="720" w:gutter="0"/>
          <w:cols w:space="720"/>
          <w:noEndnote/>
        </w:sectPr>
      </w:pPr>
    </w:p>
    <w:p w:rsidR="00727536" w:rsidRDefault="00727536" w:rsidP="00727536">
      <w:pPr>
        <w:pStyle w:val="Style5"/>
        <w:kinsoku w:val="0"/>
        <w:autoSpaceDE/>
        <w:autoSpaceDN/>
        <w:spacing w:before="0" w:line="240" w:lineRule="auto"/>
        <w:ind w:left="0" w:right="0"/>
        <w:rPr>
          <w:spacing w:val="-7"/>
          <w:sz w:val="26"/>
          <w:szCs w:val="26"/>
          <w:lang w:val="es-ES" w:eastAsia="es-ES"/>
        </w:rPr>
      </w:pPr>
      <w:proofErr w:type="gramStart"/>
      <w:r>
        <w:rPr>
          <w:spacing w:val="-8"/>
          <w:sz w:val="26"/>
          <w:szCs w:val="26"/>
          <w:lang w:val="es-ES" w:eastAsia="es-ES"/>
        </w:rPr>
        <w:lastRenderedPageBreak/>
        <w:t>" Artículo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10.- Excepciones a requisitos subjetivos. Para efectos del Primer </w:t>
      </w:r>
      <w:proofErr w:type="spellStart"/>
      <w:r>
        <w:rPr>
          <w:spacing w:val="-8"/>
          <w:sz w:val="26"/>
          <w:szCs w:val="26"/>
          <w:lang w:val="es-ES" w:eastAsia="es-ES"/>
        </w:rPr>
        <w:t>Procedimienlo</w:t>
      </w:r>
      <w:proofErr w:type="spellEnd"/>
      <w:r>
        <w:rPr>
          <w:spacing w:val="-8"/>
          <w:sz w:val="26"/>
          <w:szCs w:val="26"/>
          <w:lang w:val="es-ES" w:eastAsia="es-ES"/>
        </w:rPr>
        <w:t xml:space="preserve"> </w:t>
      </w:r>
      <w:r>
        <w:rPr>
          <w:spacing w:val="-10"/>
          <w:sz w:val="26"/>
          <w:szCs w:val="26"/>
          <w:lang w:val="es-ES" w:eastAsia="es-ES"/>
        </w:rPr>
        <w:t xml:space="preserve">Especial Abreviado, las personas que actualmente tienen una placa de taxi autorizada por el </w:t>
      </w:r>
      <w:r>
        <w:rPr>
          <w:spacing w:val="-6"/>
          <w:sz w:val="26"/>
          <w:szCs w:val="26"/>
          <w:lang w:val="es-ES" w:eastAsia="es-ES"/>
        </w:rPr>
        <w:t xml:space="preserve">Ministerio de Obras Públicas y Transporte, y que mediante acuerdo de la Comisión Técnica </w:t>
      </w:r>
      <w:r>
        <w:rPr>
          <w:spacing w:val="-5"/>
          <w:sz w:val="26"/>
          <w:szCs w:val="26"/>
          <w:lang w:val="es-ES" w:eastAsia="es-ES"/>
        </w:rPr>
        <w:t xml:space="preserve">de Transportes o del Consejo de Transporte Público estén eximidos de alguno (s) requisitos </w:t>
      </w:r>
      <w:r>
        <w:rPr>
          <w:spacing w:val="-7"/>
          <w:sz w:val="26"/>
          <w:szCs w:val="26"/>
          <w:lang w:val="es-ES" w:eastAsia="es-ES"/>
        </w:rPr>
        <w:t>(s) contemplados en el artículo 48 de la Ley 7969, estarán eximidos de presentar.</w:t>
      </w:r>
    </w:p>
    <w:p w:rsidR="00727536" w:rsidRDefault="00727536" w:rsidP="00727536">
      <w:pPr>
        <w:pStyle w:val="Style7"/>
        <w:kinsoku w:val="0"/>
        <w:autoSpaceDE/>
        <w:autoSpaceDN/>
        <w:ind w:right="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1.1. Copia certificada de la licencia de taxi y código de conductor de taxi.</w:t>
      </w:r>
    </w:p>
    <w:p w:rsidR="00727536" w:rsidRDefault="00727536" w:rsidP="00727536">
      <w:pPr>
        <w:pStyle w:val="Style7"/>
        <w:kinsoku w:val="0"/>
        <w:autoSpaceDE/>
        <w:autoSpaceDN/>
        <w:spacing w:before="0" w:line="216" w:lineRule="auto"/>
        <w:rPr>
          <w:spacing w:val="-6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1.2. Declaración jurada de que prestarán el servicio personalmente al menos durante una </w:t>
      </w:r>
      <w:r>
        <w:rPr>
          <w:spacing w:val="-6"/>
          <w:sz w:val="26"/>
          <w:szCs w:val="26"/>
          <w:lang w:val="es-ES" w:eastAsia="es-ES"/>
        </w:rPr>
        <w:t>jornada de 8 horas diarias."</w:t>
      </w:r>
    </w:p>
    <w:p w:rsidR="00727536" w:rsidRDefault="00727536" w:rsidP="00727536">
      <w:pPr>
        <w:pStyle w:val="Style5"/>
        <w:kinsoku w:val="0"/>
        <w:autoSpaceDE/>
        <w:autoSpaceDN/>
        <w:spacing w:before="612" w:line="240" w:lineRule="auto"/>
        <w:ind w:left="0" w:right="144"/>
        <w:rPr>
          <w:spacing w:val="-6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De esta forma el Consejo de Transporte Público reguló el desarrollo de la potestad </w:t>
      </w:r>
      <w:r>
        <w:rPr>
          <w:spacing w:val="-5"/>
          <w:sz w:val="26"/>
          <w:szCs w:val="26"/>
          <w:lang w:val="es-ES" w:eastAsia="es-ES"/>
        </w:rPr>
        <w:t xml:space="preserve">discrecional otorgada por la Ley 7969; sin embargo, la norma así establecida, contenía </w:t>
      </w:r>
      <w:r>
        <w:rPr>
          <w:spacing w:val="-7"/>
          <w:sz w:val="26"/>
          <w:szCs w:val="26"/>
          <w:lang w:val="es-ES" w:eastAsia="es-ES"/>
        </w:rPr>
        <w:t xml:space="preserve">aspectos que volvió irrealizable la posibilidad de que un sujeto quedara </w:t>
      </w:r>
      <w:proofErr w:type="spellStart"/>
      <w:r>
        <w:rPr>
          <w:spacing w:val="-7"/>
          <w:sz w:val="26"/>
          <w:szCs w:val="26"/>
          <w:lang w:val="es-ES" w:eastAsia="es-ES"/>
        </w:rPr>
        <w:t>excento</w:t>
      </w:r>
      <w:proofErr w:type="spellEnd"/>
      <w:r>
        <w:rPr>
          <w:spacing w:val="-7"/>
          <w:sz w:val="26"/>
          <w:szCs w:val="26"/>
          <w:lang w:val="es-ES" w:eastAsia="es-ES"/>
        </w:rPr>
        <w:t xml:space="preserve">, ya que la </w:t>
      </w:r>
      <w:r>
        <w:rPr>
          <w:spacing w:val="-1"/>
          <w:sz w:val="26"/>
          <w:szCs w:val="26"/>
          <w:lang w:val="es-ES" w:eastAsia="es-ES"/>
        </w:rPr>
        <w:t xml:space="preserve">norma estableció supuestos previos para su realización, a parte de los que ya había </w:t>
      </w:r>
      <w:r>
        <w:rPr>
          <w:spacing w:val="-6"/>
          <w:sz w:val="26"/>
          <w:szCs w:val="26"/>
          <w:lang w:val="es-ES" w:eastAsia="es-ES"/>
        </w:rPr>
        <w:t>establecido la ley, a saber:</w:t>
      </w:r>
    </w:p>
    <w:p w:rsidR="00727536" w:rsidRDefault="00727536" w:rsidP="00727536">
      <w:pPr>
        <w:pStyle w:val="Style7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excepción sería para aquellos que " actualmente tienen una placa de taxi autorizada </w:t>
      </w:r>
      <w:r>
        <w:rPr>
          <w:spacing w:val="-7"/>
          <w:sz w:val="26"/>
          <w:szCs w:val="26"/>
          <w:lang w:val="es-ES" w:eastAsia="es-ES"/>
        </w:rPr>
        <w:t>por el Ministerio de Obras Públicas y Transporte".</w:t>
      </w:r>
    </w:p>
    <w:p w:rsidR="00727536" w:rsidRDefault="00727536" w:rsidP="00727536">
      <w:pPr>
        <w:pStyle w:val="Style5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line="240" w:lineRule="auto"/>
        <w:ind w:left="0" w:right="144"/>
        <w:rPr>
          <w:spacing w:val="-10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Que mediante acuerdo de la Comisión Técnica de Transporte o del Consejo de </w:t>
      </w:r>
      <w:r>
        <w:rPr>
          <w:spacing w:val="-4"/>
          <w:sz w:val="26"/>
          <w:szCs w:val="26"/>
          <w:lang w:val="es-ES" w:eastAsia="es-ES"/>
        </w:rPr>
        <w:t xml:space="preserve">Transporte Público estén eximidos de alguno (s) requisito (s) contemplados en el artículo </w:t>
      </w:r>
      <w:r>
        <w:rPr>
          <w:spacing w:val="-10"/>
          <w:sz w:val="26"/>
          <w:szCs w:val="26"/>
          <w:lang w:val="es-ES" w:eastAsia="es-ES"/>
        </w:rPr>
        <w:t>48 de la Ley 7969.</w:t>
      </w:r>
    </w:p>
    <w:p w:rsidR="00727536" w:rsidRDefault="00727536" w:rsidP="00727536">
      <w:pPr>
        <w:pStyle w:val="Style7"/>
        <w:kinsoku w:val="0"/>
        <w:autoSpaceDE/>
        <w:autoSpaceDN/>
        <w:spacing w:before="252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En el primer aspecto antes señalado queda claro que, quienes no tengan placa de taxi en la </w:t>
      </w:r>
      <w:r>
        <w:rPr>
          <w:spacing w:val="-7"/>
          <w:sz w:val="26"/>
          <w:szCs w:val="26"/>
          <w:lang w:val="es-ES" w:eastAsia="es-ES"/>
        </w:rPr>
        <w:t>actualidad no podrán beneficiarse de la excepción.</w:t>
      </w:r>
    </w:p>
    <w:p w:rsidR="00727536" w:rsidRDefault="00727536" w:rsidP="00727536">
      <w:pPr>
        <w:pStyle w:val="Style5"/>
        <w:kinsoku w:val="0"/>
        <w:autoSpaceDE/>
        <w:autoSpaceDN/>
        <w:spacing w:line="240" w:lineRule="auto"/>
        <w:ind w:left="0" w:right="144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En la segunda, se crea el obstáculo apuntado, ya que antes de la promulgación de la Ley 7969, era imposible que la Comisión Técnica de Transporte eximiera a un sujeto de la </w:t>
      </w:r>
      <w:r>
        <w:rPr>
          <w:spacing w:val="-8"/>
          <w:sz w:val="26"/>
          <w:szCs w:val="26"/>
          <w:lang w:val="es-ES" w:eastAsia="es-ES"/>
        </w:rPr>
        <w:t xml:space="preserve">presentación de requisitos de una norma que en la época de vigencia de esta Comisión no </w:t>
      </w:r>
      <w:r>
        <w:rPr>
          <w:spacing w:val="-3"/>
          <w:sz w:val="26"/>
          <w:szCs w:val="26"/>
          <w:lang w:val="es-ES" w:eastAsia="es-ES"/>
        </w:rPr>
        <w:t xml:space="preserve">existía. Por otro lado, el plazo que tuvo el Consejo de Transporte Público para haber </w:t>
      </w:r>
      <w:r>
        <w:rPr>
          <w:spacing w:val="-5"/>
          <w:sz w:val="26"/>
          <w:szCs w:val="26"/>
          <w:lang w:val="es-ES" w:eastAsia="es-ES"/>
        </w:rPr>
        <w:t xml:space="preserve">eximido a cualquier persona fue del 20 de enero del 2000, fecha en que sale publicada la </w:t>
      </w:r>
      <w:r>
        <w:rPr>
          <w:spacing w:val="-8"/>
          <w:sz w:val="26"/>
          <w:szCs w:val="26"/>
          <w:lang w:val="es-ES" w:eastAsia="es-ES"/>
        </w:rPr>
        <w:t>Ley 7969, al 19 de setiembre del 2000, o sea 8 meses.</w:t>
      </w:r>
    </w:p>
    <w:p w:rsidR="00727536" w:rsidRDefault="00727536" w:rsidP="00727536">
      <w:pPr>
        <w:pStyle w:val="Style5"/>
        <w:kinsoku w:val="0"/>
        <w:autoSpaceDE/>
        <w:autoSpaceDN/>
        <w:spacing w:before="180" w:line="240" w:lineRule="auto"/>
        <w:ind w:left="0" w:right="144"/>
        <w:rPr>
          <w:spacing w:val="-7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Las razones apuntadas, muy probablemente, hicieron que mediante Decreto Ejecutivo No. </w:t>
      </w:r>
      <w:r>
        <w:rPr>
          <w:spacing w:val="-5"/>
          <w:sz w:val="26"/>
          <w:szCs w:val="26"/>
          <w:lang w:val="es-ES" w:eastAsia="es-ES"/>
        </w:rPr>
        <w:t xml:space="preserve">29111-MOPT publicado en el Alcance No. 82 a La Gaceta No. 206 del 24 de noviembre </w:t>
      </w:r>
      <w:r>
        <w:rPr>
          <w:spacing w:val="-4"/>
          <w:sz w:val="26"/>
          <w:szCs w:val="26"/>
          <w:lang w:val="es-ES" w:eastAsia="es-ES"/>
        </w:rPr>
        <w:t xml:space="preserve">del 2000, se reformara, entre otros artículo del Decreto No. 28913-MOPT el texto del </w:t>
      </w:r>
      <w:r>
        <w:rPr>
          <w:spacing w:val="-7"/>
          <w:sz w:val="26"/>
          <w:szCs w:val="26"/>
          <w:lang w:val="es-ES" w:eastAsia="es-ES"/>
        </w:rPr>
        <w:t>artículo 10, el que quedó redactado de la siguiente forma:</w:t>
      </w:r>
    </w:p>
    <w:p w:rsidR="00727536" w:rsidRDefault="00727536" w:rsidP="00727536">
      <w:pPr>
        <w:pStyle w:val="Style5"/>
        <w:kinsoku w:val="0"/>
        <w:autoSpaceDE/>
        <w:autoSpaceDN/>
        <w:spacing w:before="216" w:line="240" w:lineRule="auto"/>
        <w:ind w:left="0" w:right="144" w:firstLine="144"/>
        <w:rPr>
          <w:spacing w:val="-7"/>
          <w:sz w:val="26"/>
          <w:szCs w:val="26"/>
          <w:lang w:val="es-ES" w:eastAsia="es-ES"/>
        </w:rPr>
      </w:pPr>
      <w:proofErr w:type="gramStart"/>
      <w:r>
        <w:rPr>
          <w:spacing w:val="-11"/>
          <w:sz w:val="26"/>
          <w:szCs w:val="26"/>
          <w:lang w:val="es-ES" w:eastAsia="es-ES"/>
        </w:rPr>
        <w:t>" Artículo</w:t>
      </w:r>
      <w:proofErr w:type="gramEnd"/>
      <w:r>
        <w:rPr>
          <w:spacing w:val="-11"/>
          <w:sz w:val="26"/>
          <w:szCs w:val="26"/>
          <w:lang w:val="es-ES" w:eastAsia="es-ES"/>
        </w:rPr>
        <w:t xml:space="preserve"> 10.- Excepciones a requisitos subjetivos. Para efectos del Primer Procedimiento Especial Abreviado, las personas que actualmente tienen una placa de taxi autorizada por el </w:t>
      </w:r>
      <w:r>
        <w:rPr>
          <w:spacing w:val="-12"/>
          <w:sz w:val="26"/>
          <w:szCs w:val="26"/>
          <w:lang w:val="es-ES" w:eastAsia="es-ES"/>
        </w:rPr>
        <w:t xml:space="preserve">Ministerio de Obras Públicas y Transporte, y que se encuentren contemplados en uno de los </w:t>
      </w:r>
      <w:r>
        <w:rPr>
          <w:spacing w:val="-7"/>
          <w:sz w:val="26"/>
          <w:szCs w:val="26"/>
          <w:lang w:val="es-ES" w:eastAsia="es-ES"/>
        </w:rPr>
        <w:t>supuestos que establece el artículo 48 de la Ley N° 7969, estarán eximidos de presentar:</w:t>
      </w:r>
    </w:p>
    <w:p w:rsidR="00727536" w:rsidRDefault="00727536" w:rsidP="00727536">
      <w:pPr>
        <w:pStyle w:val="Style7"/>
        <w:kinsoku w:val="0"/>
        <w:autoSpaceDE/>
        <w:autoSpaceDN/>
        <w:ind w:right="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1.1. Copia certificada de la licencia de taxi y código de conductor de taxi.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1200" w:right="1513" w:bottom="1550" w:left="1601" w:header="720" w:footer="720" w:gutter="0"/>
          <w:cols w:space="720"/>
          <w:noEndnote/>
        </w:sectPr>
      </w:pPr>
    </w:p>
    <w:p w:rsidR="00727536" w:rsidRDefault="00727536" w:rsidP="00727536">
      <w:pPr>
        <w:pStyle w:val="Style2"/>
        <w:kinsoku w:val="0"/>
        <w:autoSpaceDE/>
        <w:autoSpaceDN/>
        <w:adjustRightInd/>
        <w:spacing w:line="213" w:lineRule="auto"/>
        <w:ind w:left="72" w:right="504" w:firstLine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lastRenderedPageBreak/>
        <w:t xml:space="preserve">1.2. Declaración jurada de que prestarán el servicio personalmente al menos durante </w:t>
      </w:r>
      <w:r>
        <w:rPr>
          <w:rStyle w:val="CharacterStyle4"/>
          <w:spacing w:val="-6"/>
          <w:sz w:val="26"/>
          <w:szCs w:val="26"/>
          <w:lang w:val="es-ES" w:eastAsia="es-ES"/>
        </w:rPr>
        <w:t>jornada de 8 horas diarias.</w:t>
      </w:r>
    </w:p>
    <w:p w:rsidR="00727536" w:rsidRDefault="00727536" w:rsidP="00727536">
      <w:pPr>
        <w:pStyle w:val="Style5"/>
        <w:kinsoku w:val="0"/>
        <w:autoSpaceDE/>
        <w:autoSpaceDN/>
        <w:spacing w:before="324"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Para efectos de calificación, los puntos establecidos a los requisitos establecidos en el </w:t>
      </w:r>
      <w:r>
        <w:rPr>
          <w:spacing w:val="-10"/>
          <w:sz w:val="26"/>
          <w:szCs w:val="26"/>
          <w:lang w:val="es-ES" w:eastAsia="es-ES"/>
        </w:rPr>
        <w:t xml:space="preserve">punto 1.1 serán asignados en su totalidad a las personas que se encuentren en los supuestos </w:t>
      </w:r>
      <w:r>
        <w:rPr>
          <w:spacing w:val="-8"/>
          <w:sz w:val="26"/>
          <w:szCs w:val="26"/>
          <w:lang w:val="es-ES" w:eastAsia="es-ES"/>
        </w:rPr>
        <w:t>definidos anteriormente.</w:t>
      </w:r>
    </w:p>
    <w:p w:rsidR="00727536" w:rsidRDefault="00727536" w:rsidP="00727536">
      <w:pPr>
        <w:pStyle w:val="Style5"/>
        <w:kinsoku w:val="0"/>
        <w:autoSpaceDE/>
        <w:autoSpaceDN/>
        <w:spacing w:before="0" w:line="223" w:lineRule="auto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Salvo los documentos indicados, los oferentes que se encuentren eximidos en virtud del presente artículo, deberán presentar los demás requisitos que deben acompañar la oferta"</w:t>
      </w:r>
    </w:p>
    <w:p w:rsidR="00727536" w:rsidRDefault="00727536" w:rsidP="00727536">
      <w:pPr>
        <w:pStyle w:val="Style5"/>
        <w:kinsoku w:val="0"/>
        <w:autoSpaceDE/>
        <w:autoSpaceDN/>
        <w:spacing w:before="576" w:line="223" w:lineRule="auto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Como puede observarse la reforma del artículo dejó vigente tan solo una de las condiciones </w:t>
      </w:r>
      <w:r>
        <w:rPr>
          <w:spacing w:val="-4"/>
          <w:sz w:val="26"/>
          <w:szCs w:val="26"/>
          <w:lang w:val="es-ES" w:eastAsia="es-ES"/>
        </w:rPr>
        <w:t xml:space="preserve">previas que había creado el Decreto No. 28913-MOPT, antes de su reforma, por lo que según la norma reformada, todos aquellos que cuenten con una placa de taxi y que se </w:t>
      </w:r>
      <w:r>
        <w:rPr>
          <w:spacing w:val="-8"/>
          <w:sz w:val="26"/>
          <w:szCs w:val="26"/>
          <w:lang w:val="es-ES" w:eastAsia="es-ES"/>
        </w:rPr>
        <w:t xml:space="preserve">encuentren en uno de los supuestos de los previstos por el artículo 49 y no del 48 como por </w:t>
      </w:r>
      <w:r>
        <w:rPr>
          <w:spacing w:val="-7"/>
          <w:sz w:val="26"/>
          <w:szCs w:val="26"/>
          <w:lang w:val="es-ES" w:eastAsia="es-ES"/>
        </w:rPr>
        <w:t xml:space="preserve">error se consignó, ya que el artículo 48 no establece supuestos, esta norma establece los </w:t>
      </w:r>
      <w:r>
        <w:rPr>
          <w:spacing w:val="-11"/>
          <w:sz w:val="26"/>
          <w:szCs w:val="26"/>
          <w:lang w:val="es-ES" w:eastAsia="es-ES"/>
        </w:rPr>
        <w:t xml:space="preserve">requisitos de quienes pretendan ofrecer el servicio de transporte público en la modalidad de </w:t>
      </w:r>
      <w:r>
        <w:rPr>
          <w:spacing w:val="-8"/>
          <w:sz w:val="26"/>
          <w:szCs w:val="26"/>
          <w:lang w:val="es-ES" w:eastAsia="es-ES"/>
        </w:rPr>
        <w:t>vehículos taxi.</w:t>
      </w:r>
    </w:p>
    <w:p w:rsidR="00727536" w:rsidRDefault="00727536" w:rsidP="00727536">
      <w:pPr>
        <w:pStyle w:val="Style5"/>
        <w:kinsoku w:val="0"/>
        <w:autoSpaceDE/>
        <w:autoSpaceDN/>
        <w:spacing w:before="324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De esta forma, llegamos a la conclusión, de que para que a un oferente le cubrieran las excepciones del artículo 49 de cita, tenía en primera instancia que ser concesionarios o </w:t>
      </w:r>
      <w:proofErr w:type="spellStart"/>
      <w:r>
        <w:rPr>
          <w:spacing w:val="-6"/>
          <w:sz w:val="26"/>
          <w:szCs w:val="26"/>
          <w:lang w:val="es-ES" w:eastAsia="es-ES"/>
        </w:rPr>
        <w:t>permisonarios</w:t>
      </w:r>
      <w:proofErr w:type="spellEnd"/>
      <w:r>
        <w:rPr>
          <w:spacing w:val="-6"/>
          <w:sz w:val="26"/>
          <w:szCs w:val="26"/>
          <w:lang w:val="es-ES" w:eastAsia="es-ES"/>
        </w:rPr>
        <w:t xml:space="preserve"> del sistema de transporte público en la modalidad de taxi, caso contrario, </w:t>
      </w:r>
      <w:r>
        <w:rPr>
          <w:spacing w:val="-7"/>
          <w:sz w:val="26"/>
          <w:szCs w:val="26"/>
          <w:lang w:val="es-ES" w:eastAsia="es-ES"/>
        </w:rPr>
        <w:t>tendría que presentar todos los documentos que se solicitaban.</w:t>
      </w:r>
    </w:p>
    <w:p w:rsidR="00727536" w:rsidRDefault="00727536" w:rsidP="00727536">
      <w:pPr>
        <w:pStyle w:val="Style5"/>
        <w:kinsoku w:val="0"/>
        <w:autoSpaceDE/>
        <w:autoSpaceDN/>
        <w:spacing w:before="288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Hecho este análisis, debemos pasar a observar, dónde estuvo el error que se imputa a la </w:t>
      </w:r>
      <w:r>
        <w:rPr>
          <w:spacing w:val="-5"/>
          <w:sz w:val="26"/>
          <w:szCs w:val="26"/>
          <w:lang w:val="es-ES" w:eastAsia="es-ES"/>
        </w:rPr>
        <w:t xml:space="preserve">recurrente y que produce su descalificación del proceso, para lo cual tendremos que volver </w:t>
      </w:r>
      <w:r>
        <w:rPr>
          <w:spacing w:val="-8"/>
          <w:sz w:val="26"/>
          <w:szCs w:val="26"/>
          <w:lang w:val="es-ES" w:eastAsia="es-ES"/>
        </w:rPr>
        <w:t>a los dos supuestos de los que partimos:</w:t>
      </w:r>
    </w:p>
    <w:p w:rsidR="00727536" w:rsidRDefault="00727536" w:rsidP="00727536">
      <w:pPr>
        <w:pStyle w:val="Style5"/>
        <w:kinsoku w:val="0"/>
        <w:autoSpaceDE/>
        <w:autoSpaceDN/>
        <w:spacing w:before="324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Sobre el primero, debemos indicar, que el hecho de que la Administración, no aprobara </w:t>
      </w:r>
      <w:r>
        <w:rPr>
          <w:spacing w:val="-8"/>
          <w:sz w:val="26"/>
          <w:szCs w:val="26"/>
          <w:lang w:val="es-ES" w:eastAsia="es-ES"/>
        </w:rPr>
        <w:t xml:space="preserve">antes de vencido el término para la presentación de ofertas para el Primer Procedimiento </w:t>
      </w:r>
      <w:r>
        <w:rPr>
          <w:spacing w:val="-6"/>
          <w:sz w:val="26"/>
          <w:szCs w:val="26"/>
          <w:lang w:val="es-ES" w:eastAsia="es-ES"/>
        </w:rPr>
        <w:t xml:space="preserve">Especial Abreviado, la solicitud de traspaso de la concesión No. SJP — …, no es un </w:t>
      </w:r>
      <w:r>
        <w:rPr>
          <w:spacing w:val="-2"/>
          <w:sz w:val="26"/>
          <w:szCs w:val="26"/>
          <w:lang w:val="es-ES" w:eastAsia="es-ES"/>
        </w:rPr>
        <w:t xml:space="preserve">elemento que se pueda subsanar o perdonar, toda vez que por la naturaleza de estas </w:t>
      </w:r>
      <w:r>
        <w:rPr>
          <w:sz w:val="26"/>
          <w:szCs w:val="26"/>
          <w:lang w:val="es-ES" w:eastAsia="es-ES"/>
        </w:rPr>
        <w:t xml:space="preserve">concesiones o permisos, la Administración tiene la facultad, frente a la necesidad </w:t>
      </w:r>
      <w:r>
        <w:rPr>
          <w:spacing w:val="-4"/>
          <w:sz w:val="26"/>
          <w:szCs w:val="26"/>
          <w:lang w:val="es-ES" w:eastAsia="es-ES"/>
        </w:rPr>
        <w:t xml:space="preserve">comprobada por inexistencia de concesionarios que presten el servicio, de otorgar un </w:t>
      </w:r>
      <w:r>
        <w:rPr>
          <w:spacing w:val="-7"/>
          <w:sz w:val="26"/>
          <w:szCs w:val="26"/>
          <w:lang w:val="es-ES" w:eastAsia="es-ES"/>
        </w:rPr>
        <w:t xml:space="preserve">permiso, o en circunstancias contrarias no otorgarlo, sea por factores propios del servicio </w:t>
      </w:r>
      <w:r>
        <w:rPr>
          <w:spacing w:val="2"/>
          <w:sz w:val="26"/>
          <w:szCs w:val="26"/>
          <w:lang w:val="es-ES" w:eastAsia="es-ES"/>
        </w:rPr>
        <w:t xml:space="preserve">público que se pretende ofrecer, por las condiciones del sujeto que lo prestaría o </w:t>
      </w:r>
      <w:r>
        <w:rPr>
          <w:spacing w:val="-3"/>
          <w:sz w:val="26"/>
          <w:szCs w:val="26"/>
          <w:lang w:val="es-ES" w:eastAsia="es-ES"/>
        </w:rPr>
        <w:t xml:space="preserve">simplemente porque el interés público, frente al caso particular exige la aclaración de </w:t>
      </w:r>
      <w:r>
        <w:rPr>
          <w:spacing w:val="-5"/>
          <w:sz w:val="26"/>
          <w:szCs w:val="26"/>
          <w:lang w:val="es-ES" w:eastAsia="es-ES"/>
        </w:rPr>
        <w:t xml:space="preserve">dudas, previo a tomar cualquier decisión. Por último, es necesario advertir, que no es este </w:t>
      </w:r>
      <w:r>
        <w:rPr>
          <w:spacing w:val="-2"/>
          <w:sz w:val="26"/>
          <w:szCs w:val="26"/>
          <w:lang w:val="es-ES" w:eastAsia="es-ES"/>
        </w:rPr>
        <w:t xml:space="preserve">el momento procesal para venir a analizar los motivos que el Consejo de Transporte </w:t>
      </w:r>
      <w:r>
        <w:rPr>
          <w:spacing w:val="-4"/>
          <w:sz w:val="26"/>
          <w:szCs w:val="26"/>
          <w:lang w:val="es-ES" w:eastAsia="es-ES"/>
        </w:rPr>
        <w:t xml:space="preserve">Público tuvo para no otorgar la aprobación que ahora se solicita. Lo anterior sin perjuicio </w:t>
      </w:r>
      <w:r>
        <w:rPr>
          <w:spacing w:val="-5"/>
          <w:sz w:val="26"/>
          <w:szCs w:val="26"/>
          <w:lang w:val="es-ES" w:eastAsia="es-ES"/>
        </w:rPr>
        <w:t xml:space="preserve">de que en la vía correspondiente la interesada llegue a demostrar que la negativa de la </w:t>
      </w:r>
      <w:r>
        <w:rPr>
          <w:spacing w:val="-1"/>
          <w:sz w:val="26"/>
          <w:szCs w:val="26"/>
          <w:lang w:val="es-ES" w:eastAsia="es-ES"/>
        </w:rPr>
        <w:t xml:space="preserve">Administración de aprobar el traspaso fue ilegítima, supuesto frente al cual estaría </w:t>
      </w:r>
      <w:r>
        <w:rPr>
          <w:spacing w:val="-7"/>
          <w:sz w:val="26"/>
          <w:szCs w:val="26"/>
          <w:lang w:val="es-ES" w:eastAsia="es-ES"/>
        </w:rPr>
        <w:t>legitimada para pedir las indemnizaciones por los daños y perjuicios que logre demostrar.</w:t>
      </w:r>
    </w:p>
    <w:p w:rsidR="00727536" w:rsidRDefault="00727536" w:rsidP="00727536">
      <w:pPr>
        <w:pStyle w:val="Style2"/>
        <w:kinsoku w:val="0"/>
        <w:autoSpaceDE/>
        <w:autoSpaceDN/>
        <w:adjustRightInd/>
        <w:spacing w:before="252" w:line="228" w:lineRule="auto"/>
        <w:jc w:val="center"/>
        <w:rPr>
          <w:rStyle w:val="CharacterStyle4"/>
          <w:spacing w:val="-2"/>
          <w:sz w:val="26"/>
          <w:szCs w:val="26"/>
          <w:lang w:val="es-ES" w:eastAsia="es-ES"/>
        </w:rPr>
      </w:pPr>
      <w:r>
        <w:rPr>
          <w:rStyle w:val="CharacterStyle4"/>
          <w:spacing w:val="5"/>
          <w:sz w:val="26"/>
          <w:szCs w:val="26"/>
          <w:lang w:val="es-ES" w:eastAsia="es-ES"/>
        </w:rPr>
        <w:t>Tampoco es correcto pensar que con la sola existencia en un sujeto de una de las</w:t>
      </w:r>
      <w:r>
        <w:rPr>
          <w:rStyle w:val="CharacterStyle4"/>
          <w:spacing w:val="5"/>
          <w:sz w:val="26"/>
          <w:szCs w:val="26"/>
          <w:lang w:val="es-ES" w:eastAsia="es-ES"/>
        </w:rPr>
        <w:br/>
      </w:r>
      <w:r>
        <w:rPr>
          <w:rStyle w:val="CharacterStyle4"/>
          <w:spacing w:val="-4"/>
          <w:sz w:val="26"/>
          <w:szCs w:val="26"/>
          <w:lang w:val="es-ES" w:eastAsia="es-ES"/>
        </w:rPr>
        <w:t>condiciones de los supuestos establecidos por el numeral 49 de la Ley 7969 su aplicación</w:t>
      </w:r>
      <w:r>
        <w:rPr>
          <w:rStyle w:val="CharacterStyle4"/>
          <w:spacing w:val="-4"/>
          <w:sz w:val="26"/>
          <w:szCs w:val="26"/>
          <w:lang w:val="es-ES" w:eastAsia="es-ES"/>
        </w:rPr>
        <w:br/>
      </w:r>
      <w:r>
        <w:rPr>
          <w:rStyle w:val="CharacterStyle4"/>
          <w:spacing w:val="-2"/>
          <w:sz w:val="26"/>
          <w:szCs w:val="26"/>
          <w:lang w:val="es-ES" w:eastAsia="es-ES"/>
        </w:rPr>
        <w:t>sería automática, porque como ya lo hemos manifestado, era necesario, como requisito</w:t>
      </w:r>
    </w:p>
    <w:p w:rsidR="00727536" w:rsidRDefault="00727536" w:rsidP="00727536">
      <w:pPr>
        <w:widowControl/>
        <w:kinsoku/>
        <w:autoSpaceDE w:val="0"/>
        <w:autoSpaceDN w:val="0"/>
        <w:adjustRightInd w:val="0"/>
        <w:sectPr w:rsidR="00727536">
          <w:pgSz w:w="12240" w:h="15840"/>
          <w:pgMar w:top="940" w:right="1527" w:bottom="1510" w:left="1587" w:header="720" w:footer="720" w:gutter="0"/>
          <w:cols w:space="720"/>
          <w:noEndnote/>
        </w:sectPr>
      </w:pPr>
    </w:p>
    <w:p w:rsidR="00727536" w:rsidRDefault="00727536" w:rsidP="00727536">
      <w:pPr>
        <w:pStyle w:val="Style8"/>
        <w:kinsoku w:val="0"/>
        <w:autoSpaceDE/>
        <w:autoSpaceDN/>
        <w:spacing w:line="274" w:lineRule="exact"/>
        <w:rPr>
          <w:spacing w:val="-11"/>
          <w:sz w:val="26"/>
          <w:szCs w:val="26"/>
          <w:lang w:val="es-ES" w:eastAsia="es-ES"/>
        </w:rPr>
      </w:pPr>
      <w:proofErr w:type="gramStart"/>
      <w:r>
        <w:rPr>
          <w:spacing w:val="-8"/>
          <w:sz w:val="26"/>
          <w:szCs w:val="26"/>
          <w:lang w:val="es-ES" w:eastAsia="es-ES"/>
        </w:rPr>
        <w:lastRenderedPageBreak/>
        <w:t>indispensable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y además, haber demostrado ser concesionario o permisionario. Quien no </w:t>
      </w:r>
      <w:r>
        <w:rPr>
          <w:spacing w:val="-3"/>
          <w:sz w:val="26"/>
          <w:szCs w:val="26"/>
          <w:lang w:val="es-ES" w:eastAsia="es-ES"/>
        </w:rPr>
        <w:t xml:space="preserve">demostrara esta situación debía entonces presentar la totalidad de los requisitos para </w:t>
      </w:r>
      <w:r>
        <w:rPr>
          <w:spacing w:val="-11"/>
          <w:sz w:val="26"/>
          <w:szCs w:val="26"/>
          <w:lang w:val="es-ES" w:eastAsia="es-ES"/>
        </w:rPr>
        <w:t>obtener la máxima puntuación.</w:t>
      </w:r>
    </w:p>
    <w:p w:rsidR="00727536" w:rsidRDefault="00727536" w:rsidP="00727536">
      <w:pPr>
        <w:pStyle w:val="Style8"/>
        <w:kinsoku w:val="0"/>
        <w:autoSpaceDE/>
        <w:autoSpaceDN/>
        <w:spacing w:before="180" w:line="284" w:lineRule="exact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el caso de análisis, la señora GU, no demostró ser concesionaria o </w:t>
      </w:r>
      <w:r>
        <w:rPr>
          <w:spacing w:val="1"/>
          <w:sz w:val="26"/>
          <w:szCs w:val="26"/>
          <w:lang w:val="es-ES" w:eastAsia="es-ES"/>
        </w:rPr>
        <w:t xml:space="preserve">permisionaria, lo que le produjo la no consignación de 20 puntos, no presentó la </w:t>
      </w:r>
      <w:r>
        <w:rPr>
          <w:spacing w:val="-3"/>
          <w:sz w:val="26"/>
          <w:szCs w:val="26"/>
          <w:lang w:val="es-ES" w:eastAsia="es-ES"/>
        </w:rPr>
        <w:t xml:space="preserve">certificación de Licencia C 1 vigente, restándole 40 puntos de la totalidad posible y </w:t>
      </w:r>
      <w:r>
        <w:rPr>
          <w:spacing w:val="-4"/>
          <w:sz w:val="26"/>
          <w:szCs w:val="26"/>
          <w:lang w:val="es-ES" w:eastAsia="es-ES"/>
        </w:rPr>
        <w:t xml:space="preserve">tampoco el Código de conductor, lo que le impide obtener 20 puntos más, por lo que la </w:t>
      </w:r>
      <w:r>
        <w:rPr>
          <w:spacing w:val="-3"/>
          <w:sz w:val="26"/>
          <w:szCs w:val="26"/>
          <w:lang w:val="es-ES" w:eastAsia="es-ES"/>
        </w:rPr>
        <w:t xml:space="preserve">nota de 20% que le consigna el Consejo de Transporte Público es correcta, razones </w:t>
      </w:r>
      <w:r>
        <w:rPr>
          <w:spacing w:val="-8"/>
          <w:sz w:val="26"/>
          <w:szCs w:val="26"/>
          <w:lang w:val="es-ES" w:eastAsia="es-ES"/>
        </w:rPr>
        <w:t>suficientes para rechazar el recurso de apelación presentado.</w:t>
      </w:r>
    </w:p>
    <w:p w:rsidR="00727536" w:rsidRDefault="00727536" w:rsidP="00727536">
      <w:pPr>
        <w:pStyle w:val="Style2"/>
        <w:kinsoku w:val="0"/>
        <w:autoSpaceDE/>
        <w:autoSpaceDN/>
        <w:adjustRightInd/>
        <w:spacing w:before="324" w:line="252" w:lineRule="exact"/>
        <w:ind w:left="4824"/>
        <w:rPr>
          <w:rStyle w:val="CharacterStyle4"/>
          <w:b/>
          <w:bCs/>
          <w:spacing w:val="-24"/>
          <w:sz w:val="27"/>
          <w:szCs w:val="27"/>
          <w:lang w:val="es-ES" w:eastAsia="es-ES"/>
        </w:rPr>
      </w:pPr>
      <w:r>
        <w:rPr>
          <w:rStyle w:val="CharacterStyle4"/>
          <w:b/>
          <w:bCs/>
          <w:spacing w:val="-24"/>
          <w:sz w:val="27"/>
          <w:szCs w:val="27"/>
          <w:lang w:val="es-ES" w:eastAsia="es-ES"/>
        </w:rPr>
        <w:t>POR TANTO</w:t>
      </w:r>
    </w:p>
    <w:p w:rsidR="00727536" w:rsidRDefault="00727536" w:rsidP="00727536">
      <w:pPr>
        <w:pStyle w:val="Style8"/>
        <w:numPr>
          <w:ilvl w:val="0"/>
          <w:numId w:val="7"/>
        </w:numPr>
        <w:tabs>
          <w:tab w:val="clear" w:pos="360"/>
          <w:tab w:val="num" w:pos="1584"/>
        </w:tabs>
        <w:kinsoku w:val="0"/>
        <w:autoSpaceDE/>
        <w:autoSpaceDN/>
        <w:spacing w:before="252"/>
        <w:rPr>
          <w:spacing w:val="-13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Se declara sin lugar el Recurso de Apelación interpuesto por SMGU</w:t>
      </w:r>
      <w:r>
        <w:rPr>
          <w:spacing w:val="-2"/>
          <w:sz w:val="26"/>
          <w:szCs w:val="26"/>
          <w:lang w:val="es-ES" w:eastAsia="es-ES"/>
        </w:rPr>
        <w:t xml:space="preserve">, cédula de identidad </w:t>
      </w:r>
      <w:proofErr w:type="gramStart"/>
      <w:r>
        <w:rPr>
          <w:spacing w:val="-2"/>
          <w:sz w:val="26"/>
          <w:szCs w:val="26"/>
          <w:lang w:val="es-ES" w:eastAsia="es-ES"/>
        </w:rPr>
        <w:t>número …</w:t>
      </w:r>
      <w:proofErr w:type="gramEnd"/>
      <w:r>
        <w:rPr>
          <w:spacing w:val="-2"/>
          <w:sz w:val="26"/>
          <w:szCs w:val="26"/>
          <w:lang w:val="es-ES" w:eastAsia="es-ES"/>
        </w:rPr>
        <w:t xml:space="preserve">., CONTRA el acto de </w:t>
      </w:r>
      <w:r>
        <w:rPr>
          <w:spacing w:val="-4"/>
          <w:sz w:val="26"/>
          <w:szCs w:val="26"/>
          <w:lang w:val="es-ES" w:eastAsia="es-ES"/>
        </w:rPr>
        <w:t xml:space="preserve">Adjudicación del Primer Procedimiento Especial Abreviado de Taxis publicado en el alcance 75-A de la Gaceta 207 del 29 de octubre de 2001, dictado por el Consejo de </w:t>
      </w:r>
      <w:r>
        <w:rPr>
          <w:spacing w:val="-13"/>
          <w:sz w:val="26"/>
          <w:szCs w:val="26"/>
          <w:lang w:val="es-ES" w:eastAsia="es-ES"/>
        </w:rPr>
        <w:t>Transporte Público.</w:t>
      </w:r>
    </w:p>
    <w:p w:rsidR="00727536" w:rsidRDefault="00727536" w:rsidP="00727536">
      <w:pPr>
        <w:pStyle w:val="Style2"/>
        <w:numPr>
          <w:ilvl w:val="0"/>
          <w:numId w:val="7"/>
        </w:numPr>
        <w:tabs>
          <w:tab w:val="clear" w:pos="360"/>
          <w:tab w:val="num" w:pos="1584"/>
        </w:tabs>
        <w:kinsoku w:val="0"/>
        <w:autoSpaceDE/>
        <w:autoSpaceDN/>
        <w:adjustRightInd/>
        <w:spacing w:before="180" w:line="297" w:lineRule="exact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t>Se confirma en lo aquí establecido el acto impugnado.</w:t>
      </w:r>
    </w:p>
    <w:p w:rsidR="00727536" w:rsidRDefault="00727536" w:rsidP="00727536">
      <w:pPr>
        <w:pStyle w:val="Style2"/>
        <w:tabs>
          <w:tab w:val="right" w:pos="8789"/>
        </w:tabs>
        <w:kinsoku w:val="0"/>
        <w:autoSpaceDE/>
        <w:autoSpaceDN/>
        <w:adjustRightInd/>
        <w:spacing w:before="216" w:line="516" w:lineRule="exact"/>
        <w:ind w:left="1152" w:right="1008"/>
        <w:rPr>
          <w:rStyle w:val="CharacterStyle4"/>
          <w:i/>
          <w:iCs/>
          <w:spacing w:val="-11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III - De conformidad con el artículo 22, inciso c), de la citada Ley 7969, el presente fallo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13"/>
          <w:sz w:val="26"/>
          <w:szCs w:val="26"/>
          <w:lang w:val="es-ES" w:eastAsia="es-ES"/>
        </w:rPr>
        <w:t>tiene por agotada la</w:t>
      </w:r>
      <w:r>
        <w:rPr>
          <w:rStyle w:val="CharacterStyle4"/>
          <w:i/>
          <w:iCs/>
          <w:spacing w:val="-13"/>
          <w:sz w:val="26"/>
          <w:szCs w:val="26"/>
          <w:lang w:val="es-ES" w:eastAsia="es-ES"/>
        </w:rPr>
        <w:tab/>
      </w:r>
      <w:r>
        <w:rPr>
          <w:rStyle w:val="CharacterStyle4"/>
          <w:i/>
          <w:iCs/>
          <w:spacing w:val="-11"/>
          <w:sz w:val="26"/>
          <w:szCs w:val="26"/>
          <w:lang w:val="es-ES" w:eastAsia="es-ES"/>
        </w:rPr>
        <w:t>vía administrativa.</w:t>
      </w:r>
    </w:p>
    <w:p w:rsidR="00727536" w:rsidRDefault="00727536" w:rsidP="00727536">
      <w:pPr>
        <w:pStyle w:val="Style2"/>
        <w:kinsoku w:val="0"/>
        <w:autoSpaceDE/>
        <w:autoSpaceDN/>
        <w:adjustRightInd/>
        <w:spacing w:after="396" w:line="127" w:lineRule="exact"/>
        <w:ind w:left="5976"/>
        <w:rPr>
          <w:rStyle w:val="CharacterStyle4"/>
          <w:b/>
          <w:bCs/>
          <w:spacing w:val="-10"/>
          <w:sz w:val="27"/>
          <w:szCs w:val="27"/>
          <w:lang w:val="es-ES" w:eastAsia="es-ES"/>
        </w:rPr>
      </w:pPr>
    </w:p>
    <w:p w:rsidR="00727536" w:rsidRDefault="00727536" w:rsidP="00727536">
      <w:pPr>
        <w:ind w:right="9"/>
        <w:jc w:val="center"/>
      </w:pPr>
    </w:p>
    <w:p w:rsidR="00727536" w:rsidRDefault="00727536" w:rsidP="00727536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727536" w:rsidRDefault="00727536" w:rsidP="00727536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727536" w:rsidRDefault="00727536" w:rsidP="00727536">
      <w:pPr>
        <w:ind w:left="2160" w:right="49" w:firstLine="720"/>
        <w:jc w:val="both"/>
      </w:pPr>
    </w:p>
    <w:p w:rsidR="00727536" w:rsidRDefault="00727536" w:rsidP="00727536">
      <w:pPr>
        <w:ind w:left="2160" w:right="49" w:firstLine="720"/>
        <w:jc w:val="both"/>
      </w:pPr>
    </w:p>
    <w:p w:rsidR="00727536" w:rsidRPr="00D17E6C" w:rsidRDefault="00727536" w:rsidP="00727536">
      <w:pPr>
        <w:ind w:right="49" w:firstLine="720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727536" w:rsidRDefault="00727536" w:rsidP="00727536">
      <w:pPr>
        <w:ind w:right="49"/>
        <w:jc w:val="both"/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727536" w:rsidRDefault="00727536" w:rsidP="00727536">
      <w:pPr>
        <w:ind w:right="49"/>
        <w:jc w:val="both"/>
      </w:pPr>
    </w:p>
    <w:p w:rsidR="00727536" w:rsidRDefault="00727536" w:rsidP="00727536">
      <w:pPr>
        <w:ind w:right="49"/>
        <w:jc w:val="both"/>
      </w:pPr>
    </w:p>
    <w:p w:rsidR="00727536" w:rsidRPr="00CE7694" w:rsidRDefault="00727536" w:rsidP="00727536">
      <w:r>
        <w:rPr>
          <w:noProof/>
          <w:lang w:val="es-CR"/>
        </w:rPr>
        <w:pict>
          <v:line id="_x0000_s1041" style="position:absolute;z-index:251675648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727536" w:rsidRDefault="00727536" w:rsidP="00727536">
      <w:pPr>
        <w:ind w:right="9"/>
        <w:jc w:val="center"/>
        <w:sectPr w:rsidR="00727536">
          <w:pgSz w:w="12240" w:h="15840"/>
          <w:pgMar w:top="640" w:right="546" w:bottom="2590" w:left="614" w:header="720" w:footer="720" w:gutter="0"/>
          <w:cols w:space="720"/>
          <w:noEndnote/>
        </w:sectPr>
      </w:pPr>
    </w:p>
    <w:p w:rsidR="00727536" w:rsidRPr="00B9457A" w:rsidRDefault="00727536" w:rsidP="00727536">
      <w:r>
        <w:rPr>
          <w:noProof/>
          <w:lang w:val="es-CR"/>
        </w:rPr>
        <w:lastRenderedPageBreak/>
        <w:pict>
          <v:shape id="_x0000_s1034" type="#_x0000_t202" style="position:absolute;margin-left:163.8pt;margin-top:179.5pt;width:119.55pt;height:34.8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727536" w:rsidRDefault="00727536" w:rsidP="00727536">
                  <w:pPr>
                    <w:pStyle w:val="Style4"/>
                    <w:tabs>
                      <w:tab w:val="right" w:pos="2386"/>
                    </w:tabs>
                    <w:kinsoku w:val="0"/>
                    <w:autoSpaceDE/>
                    <w:autoSpaceDN/>
                    <w:spacing w:line="196" w:lineRule="auto"/>
                    <w:rPr>
                      <w:rStyle w:val="CharacterStyle5"/>
                      <w:rFonts w:ascii="Bookman Old Style" w:hAnsi="Bookman Old Style" w:cs="Bookman Old Style"/>
                      <w:spacing w:val="-2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27536" w:rsidRPr="00B9457A" w:rsidRDefault="00727536" w:rsidP="00727536">
      <w:pPr>
        <w:sectPr w:rsidR="00727536" w:rsidRPr="00B9457A">
          <w:pgSz w:w="12240" w:h="15840"/>
          <w:pgMar w:top="4584" w:right="1915" w:bottom="3790" w:left="3045" w:header="720" w:footer="720" w:gutter="0"/>
          <w:cols w:space="720"/>
          <w:noEndnote/>
        </w:sectPr>
      </w:pPr>
      <w:r>
        <w:rPr>
          <w:noProof/>
          <w:lang w:val="es-CR"/>
        </w:rPr>
        <w:pict>
          <v:shape id="_x0000_s1027" type="#_x0000_t202" style="position:absolute;margin-left:287.4pt;margin-top:148.8pt;width:24.5pt;height:7.45pt;z-index:-251655168;mso-wrap-edited:f;mso-wrap-distance-left:0;mso-wrap-distance-right:96pt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727536" w:rsidRPr="001F32C5" w:rsidRDefault="00727536" w:rsidP="0072753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40" style="position:absolute;flip:y;z-index:251674624;mso-wrap-distance-left:0;mso-wrap-distance-right:0;mso-position-horizontal-relative:page;mso-position-vertical-relative:page" from="311.9pt,214.2pt" to="315pt,214.2pt" o:allowincell="f" strokeweight="1.2pt">
            <w10:wrap type="square" anchorx="page" anchory="page"/>
          </v:line>
        </w:pict>
      </w:r>
      <w:r>
        <w:rPr>
          <w:noProof/>
          <w:lang w:val="es-CR"/>
        </w:rPr>
        <w:pict>
          <v:line id="_x0000_s1039" style="position:absolute;z-index:251673600;mso-wrap-distance-left:0;mso-wrap-distance-right:0;mso-position-horizontal-relative:page;mso-position-vertical-relative:page" from="307.2pt,167.5pt" to="307.2pt,167.5pt" o:allowincell="f" strokeweight="2.9pt">
            <w10:wrap type="square" anchorx="page" anchory="page"/>
          </v:line>
        </w:pict>
      </w:r>
      <w:r>
        <w:rPr>
          <w:noProof/>
          <w:lang w:val="es-CR"/>
        </w:rPr>
        <w:pict>
          <v:shape id="_x0000_s1031" type="#_x0000_t202" style="position:absolute;margin-left:362.5pt;margin-top:175.95pt;width:6.75pt;height:3.5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727536" w:rsidRDefault="00727536" w:rsidP="00727536">
                  <w:pPr>
                    <w:rPr>
                      <w:rStyle w:val="CharacterStyle4"/>
                      <w:rFonts w:ascii="Bookman Old Style" w:hAnsi="Bookman Old Style" w:cs="Bookman Old Style"/>
                      <w:i/>
                      <w:iCs/>
                      <w:spacing w:val="-6"/>
                      <w:sz w:val="26"/>
                      <w:szCs w:val="26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99.3pt;margin-top:104.95pt;width:6.5pt;height:4.2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2" inset="0,0,0,0">
              <w:txbxContent>
                <w:p w:rsidR="00727536" w:rsidRPr="001F32C5" w:rsidRDefault="00727536" w:rsidP="0072753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148.1pt;margin-top:143.55pt;width:8.5pt;height:5.2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0" inset="0,0,0,0">
              <w:txbxContent>
                <w:p w:rsidR="00727536" w:rsidRPr="00B9457A" w:rsidRDefault="00727536" w:rsidP="0072753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174.6pt;margin-top:2in;width:47.05pt;height:12.2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727536" w:rsidRPr="00DF0244" w:rsidRDefault="00727536" w:rsidP="00727536">
                  <w:pPr>
                    <w:rPr>
                      <w:rStyle w:val="CharacterStyle5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362.5pt;margin-top:230.1pt;width:4.35pt;height:14.2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727536" w:rsidRPr="00DF0244" w:rsidRDefault="00727536" w:rsidP="00727536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411.05pt;margin-top:133.7pt;width:12.55pt;height: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727536" w:rsidRPr="00B9457A" w:rsidRDefault="00727536" w:rsidP="0072753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357.6pt;margin-top:152.15pt;width:4.9pt;height:4.1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727536" w:rsidRPr="00B9457A" w:rsidRDefault="00727536" w:rsidP="00727536">
                  <w:proofErr w:type="gramStart"/>
                  <w:r w:rsidRPr="00B9457A">
                    <w:t>t</w:t>
                  </w:r>
                  <w:proofErr w:type="gramEnd"/>
                  <w:r w:rsidRPr="00B9457A">
                    <w:t xml:space="preserve"> al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38" style="position:absolute;z-index:251672576;mso-wrap-distance-left:0;mso-wrap-distance-right:0;mso-position-horizontal-relative:page;mso-position-vertical-relative:page" from="113.6pt,69.1pt" to="113.6pt,69.1pt" o:allowincell="f" strokeweight="2.9pt">
            <w10:wrap type="square" anchorx="page" anchory="page"/>
          </v:line>
        </w:pict>
      </w:r>
      <w:r>
        <w:rPr>
          <w:noProof/>
          <w:lang w:val="es-CR"/>
        </w:rPr>
        <w:pict>
          <v:shape id="_x0000_s1036" type="#_x0000_t202" style="position:absolute;margin-left:278.55pt;margin-top:179.3pt;width:66.45pt;height:.2pt;z-index:251670528;mso-wrap-edited:f;mso-wrap-distance-left:0;mso-wrap-distance-right:0;mso-position-horizontal-relative:page;mso-position-vertical-relative:page" wrapcoords="-62 0 -62 21600 21662 21600 21662 0 -62 0" o:allowincell="f" fillcolor="black" stroked="f">
            <v:textbox style="mso-next-textbox:#_x0000_s1036" inset="0,0,0,0">
              <w:txbxContent>
                <w:p w:rsidR="00727536" w:rsidRDefault="00727536" w:rsidP="0072753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374.05pt;margin-top:156.95pt;width:23.75pt;height:28.9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:rsidR="00727536" w:rsidRPr="001F32C5" w:rsidRDefault="00727536" w:rsidP="00727536">
                  <w:pPr>
                    <w:rPr>
                      <w:rStyle w:val="CharacterStyle4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27536" w:rsidRDefault="00727536" w:rsidP="00727536"/>
    <w:p w:rsidR="00F07A18" w:rsidRDefault="00F07A18"/>
    <w:sectPr w:rsidR="00F07A18" w:rsidSect="00DF0244">
      <w:type w:val="continuous"/>
      <w:pgSz w:w="12240" w:h="15840"/>
      <w:pgMar w:top="4584" w:right="5371" w:bottom="3790" w:left="16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9D8C"/>
    <w:multiLevelType w:val="singleLevel"/>
    <w:tmpl w:val="672D0CBA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1"/>
        <w:sz w:val="26"/>
        <w:szCs w:val="26"/>
      </w:rPr>
    </w:lvl>
  </w:abstractNum>
  <w:abstractNum w:abstractNumId="1">
    <w:nsid w:val="00654863"/>
    <w:multiLevelType w:val="singleLevel"/>
    <w:tmpl w:val="211E0E3B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abstractNum w:abstractNumId="2">
    <w:nsid w:val="00E19144"/>
    <w:multiLevelType w:val="singleLevel"/>
    <w:tmpl w:val="17A598E5"/>
    <w:lvl w:ilvl="0">
      <w:start w:val="1"/>
      <w:numFmt w:val="lowerLetter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8"/>
        <w:sz w:val="26"/>
        <w:szCs w:val="26"/>
      </w:rPr>
    </w:lvl>
  </w:abstractNum>
  <w:abstractNum w:abstractNumId="3">
    <w:nsid w:val="043383C8"/>
    <w:multiLevelType w:val="singleLevel"/>
    <w:tmpl w:val="76E823E0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i/>
        <w:iCs/>
        <w:snapToGrid/>
        <w:spacing w:val="1"/>
        <w:sz w:val="25"/>
        <w:szCs w:val="25"/>
      </w:rPr>
    </w:lvl>
  </w:abstractNum>
  <w:abstractNum w:abstractNumId="4">
    <w:nsid w:val="051D8549"/>
    <w:multiLevelType w:val="singleLevel"/>
    <w:tmpl w:val="44B38843"/>
    <w:lvl w:ilvl="0">
      <w:start w:val="1"/>
      <w:numFmt w:val="upperRoman"/>
      <w:lvlText w:val="%1.-"/>
      <w:lvlJc w:val="left"/>
      <w:pPr>
        <w:tabs>
          <w:tab w:val="num" w:pos="360"/>
        </w:tabs>
        <w:ind w:left="1152" w:firstLine="72"/>
      </w:pPr>
      <w:rPr>
        <w:rFonts w:cs="Times New Roman"/>
        <w:snapToGrid/>
        <w:spacing w:val="1"/>
        <w:sz w:val="26"/>
        <w:szCs w:val="26"/>
      </w:rPr>
    </w:lvl>
  </w:abstractNum>
  <w:abstractNum w:abstractNumId="5">
    <w:nsid w:val="077C34D1"/>
    <w:multiLevelType w:val="singleLevel"/>
    <w:tmpl w:val="1BFD77A9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snapToGrid/>
        <w:spacing w:val="-3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9"/>
          <w:sz w:val="25"/>
          <w:szCs w:val="25"/>
        </w:rPr>
      </w:lvl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536"/>
    <w:rsid w:val="003819BC"/>
    <w:rsid w:val="003D5801"/>
    <w:rsid w:val="006A5EC0"/>
    <w:rsid w:val="00727536"/>
    <w:rsid w:val="00900679"/>
    <w:rsid w:val="0099644F"/>
    <w:rsid w:val="00A71D2C"/>
    <w:rsid w:val="00AB6EE8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3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727536"/>
    <w:pPr>
      <w:kinsoku/>
      <w:autoSpaceDE w:val="0"/>
      <w:autoSpaceDN w:val="0"/>
      <w:spacing w:before="216" w:line="220" w:lineRule="auto"/>
      <w:ind w:right="14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727536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727536"/>
    <w:pPr>
      <w:kinsoku/>
      <w:autoSpaceDE w:val="0"/>
      <w:autoSpaceDN w:val="0"/>
      <w:spacing w:line="288" w:lineRule="exact"/>
      <w:ind w:left="1152" w:right="1008"/>
      <w:jc w:val="both"/>
    </w:pPr>
  </w:style>
  <w:style w:type="paragraph" w:customStyle="1" w:styleId="Style4">
    <w:name w:val="Style 4"/>
    <w:basedOn w:val="Normal"/>
    <w:uiPriority w:val="99"/>
    <w:rsid w:val="00727536"/>
    <w:pPr>
      <w:kinsoku/>
      <w:autoSpaceDE w:val="0"/>
      <w:autoSpaceDN w:val="0"/>
      <w:spacing w:line="201" w:lineRule="auto"/>
    </w:pPr>
    <w:rPr>
      <w:sz w:val="22"/>
      <w:szCs w:val="22"/>
    </w:rPr>
  </w:style>
  <w:style w:type="paragraph" w:customStyle="1" w:styleId="Style2">
    <w:name w:val="Style 2"/>
    <w:basedOn w:val="Normal"/>
    <w:uiPriority w:val="99"/>
    <w:rsid w:val="0072753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27536"/>
    <w:pPr>
      <w:kinsoku/>
      <w:autoSpaceDE w:val="0"/>
      <w:autoSpaceDN w:val="0"/>
      <w:spacing w:before="252" w:line="225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727536"/>
    <w:pPr>
      <w:kinsoku/>
      <w:autoSpaceDE w:val="0"/>
      <w:autoSpaceDN w:val="0"/>
      <w:spacing w:line="228" w:lineRule="auto"/>
      <w:ind w:left="504" w:hanging="360"/>
    </w:pPr>
  </w:style>
  <w:style w:type="paragraph" w:customStyle="1" w:styleId="Style7">
    <w:name w:val="Style 7"/>
    <w:basedOn w:val="Normal"/>
    <w:uiPriority w:val="99"/>
    <w:rsid w:val="00727536"/>
    <w:pPr>
      <w:kinsoku/>
      <w:autoSpaceDE w:val="0"/>
      <w:autoSpaceDN w:val="0"/>
      <w:spacing w:before="180"/>
      <w:ind w:right="144"/>
    </w:pPr>
  </w:style>
  <w:style w:type="character" w:customStyle="1" w:styleId="CharacterStyle1">
    <w:name w:val="Character Style 1"/>
    <w:uiPriority w:val="99"/>
    <w:rsid w:val="00727536"/>
    <w:rPr>
      <w:sz w:val="26"/>
    </w:rPr>
  </w:style>
  <w:style w:type="character" w:customStyle="1" w:styleId="CharacterStyle4">
    <w:name w:val="Character Style 4"/>
    <w:uiPriority w:val="99"/>
    <w:rsid w:val="00727536"/>
    <w:rPr>
      <w:sz w:val="20"/>
    </w:rPr>
  </w:style>
  <w:style w:type="character" w:customStyle="1" w:styleId="CharacterStyle5">
    <w:name w:val="Character Style 5"/>
    <w:uiPriority w:val="99"/>
    <w:rsid w:val="0072753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2743</Words>
  <Characters>15087</Characters>
  <Application>Microsoft Office Word</Application>
  <DocSecurity>0</DocSecurity>
  <Lines>125</Lines>
  <Paragraphs>35</Paragraphs>
  <ScaleCrop>false</ScaleCrop>
  <Company/>
  <LinksUpToDate>false</LinksUpToDate>
  <CharactersWithSpaces>17795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2013-05-24T17:27:00Z</dcterms:created>
  <dcterms:modified xsi:type="dcterms:W3CDTF">2013-05-24T17:28:00Z</dcterms:modified>
</cp:coreProperties>
</file>